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CE" w:rsidRPr="00760533" w:rsidRDefault="00230CCE" w:rsidP="00230CCE">
      <w:pPr>
        <w:widowControl w:val="0"/>
        <w:spacing w:line="240" w:lineRule="auto"/>
        <w:ind w:left="0" w:firstLine="0"/>
        <w:rPr>
          <w:rFonts w:ascii="Calibri" w:eastAsia="標楷體" w:hAnsi="Calibri" w:cs="Times New Roman"/>
          <w:b/>
          <w:sz w:val="27"/>
        </w:rPr>
      </w:pPr>
      <w:r w:rsidRPr="00760533">
        <w:rPr>
          <w:rFonts w:ascii="Calibri" w:eastAsia="新細明體" w:hAnsi="Calibri" w:cs="Times New Roman"/>
          <w:noProof/>
        </w:rPr>
        <w:drawing>
          <wp:inline distT="0" distB="0" distL="0" distR="0" wp14:anchorId="62415F29" wp14:editId="00EC9B5D">
            <wp:extent cx="1132609" cy="226097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CCE" w:rsidRPr="00760533" w:rsidRDefault="00230CCE" w:rsidP="00230CCE">
      <w:pPr>
        <w:widowControl w:val="0"/>
        <w:spacing w:line="520" w:lineRule="exact"/>
        <w:ind w:left="0" w:firstLine="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Calibri" w:eastAsia="標楷體" w:hAnsi="Calibri" w:cs="Times New Roman" w:hint="eastAsia"/>
          <w:b/>
          <w:bCs/>
          <w:sz w:val="36"/>
          <w:szCs w:val="36"/>
        </w:rPr>
        <w:t xml:space="preserve">   </w:t>
      </w:r>
      <w:r w:rsidRPr="00760533">
        <w:rPr>
          <w:rFonts w:ascii="Calibri" w:eastAsia="標楷體" w:hAnsi="Calibri" w:cs="Times New Roman" w:hint="eastAsia"/>
          <w:b/>
          <w:bCs/>
          <w:sz w:val="36"/>
          <w:szCs w:val="36"/>
        </w:rPr>
        <w:t>國家發展</w:t>
      </w:r>
      <w:r w:rsidRPr="00760533">
        <w:rPr>
          <w:rFonts w:ascii="Calibri" w:eastAsia="標楷體" w:hAnsi="Calibri" w:cs="Times New Roman"/>
          <w:b/>
          <w:bCs/>
          <w:sz w:val="36"/>
          <w:szCs w:val="36"/>
        </w:rPr>
        <w:t>委員會</w:t>
      </w:r>
      <w:r w:rsidRPr="00760533">
        <w:rPr>
          <w:rFonts w:ascii="Calibri" w:eastAsia="標楷體" w:hAnsi="Calibri" w:cs="Times New Roman"/>
          <w:b/>
          <w:bCs/>
          <w:sz w:val="36"/>
          <w:szCs w:val="36"/>
        </w:rPr>
        <w:t xml:space="preserve"> </w:t>
      </w:r>
      <w:r w:rsidRPr="00760533">
        <w:rPr>
          <w:rFonts w:ascii="Calibri" w:eastAsia="標楷體" w:hAnsi="Calibri" w:cs="Times New Roman"/>
          <w:b/>
          <w:bCs/>
          <w:sz w:val="36"/>
          <w:szCs w:val="36"/>
        </w:rPr>
        <w:t>新聞稿</w:t>
      </w:r>
      <w:r>
        <w:rPr>
          <w:rFonts w:ascii="Calibri" w:eastAsia="標楷體" w:hAnsi="Calibri" w:cs="Times New Roman" w:hint="eastAsia"/>
          <w:b/>
          <w:bCs/>
          <w:sz w:val="36"/>
          <w:szCs w:val="36"/>
        </w:rPr>
        <w:t xml:space="preserve">     </w:t>
      </w:r>
      <w:r w:rsidRPr="004E672C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</w:p>
    <w:p w:rsidR="00230CCE" w:rsidRPr="00760533" w:rsidRDefault="00230CCE" w:rsidP="00230CCE">
      <w:pPr>
        <w:widowControl w:val="0"/>
        <w:tabs>
          <w:tab w:val="left" w:pos="6120"/>
        </w:tabs>
        <w:spacing w:line="300" w:lineRule="exact"/>
        <w:ind w:left="0" w:firstLine="0"/>
        <w:rPr>
          <w:rFonts w:ascii="Calibri" w:eastAsia="標楷體" w:hAnsi="Calibri" w:cs="Times New Roman"/>
        </w:rPr>
      </w:pPr>
      <w:r w:rsidRPr="00760533">
        <w:rPr>
          <w:rFonts w:ascii="Calibri" w:eastAsia="標楷體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0EEBE" wp14:editId="74A3AC17">
                <wp:simplePos x="0" y="0"/>
                <wp:positionH relativeFrom="column">
                  <wp:posOffset>2788920</wp:posOffset>
                </wp:positionH>
                <wp:positionV relativeFrom="paragraph">
                  <wp:posOffset>26670</wp:posOffset>
                </wp:positionV>
                <wp:extent cx="3213100" cy="645795"/>
                <wp:effectExtent l="0" t="0" r="6350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CCE" w:rsidRDefault="00230CCE" w:rsidP="000F7FDF">
                            <w:pPr>
                              <w:spacing w:line="280" w:lineRule="exact"/>
                              <w:ind w:leftChars="50" w:left="120" w:firstLineChars="350" w:firstLine="840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 w:rsidR="00C12C3D">
                              <w:rPr>
                                <w:rFonts w:eastAsia="標楷體" w:hint="eastAsia"/>
                                <w:color w:val="000000"/>
                              </w:rPr>
                              <w:t>104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年</w:t>
                            </w:r>
                            <w:r w:rsidR="00C12C3D">
                              <w:rPr>
                                <w:rFonts w:eastAsia="標楷體" w:hint="eastAsia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月</w:t>
                            </w:r>
                            <w:r w:rsidR="008344DA">
                              <w:rPr>
                                <w:rFonts w:eastAsia="標楷體" w:hint="eastAsia"/>
                              </w:rPr>
                              <w:t>20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日</w:t>
                            </w:r>
                          </w:p>
                          <w:p w:rsidR="00230CCE" w:rsidRDefault="00230CCE" w:rsidP="00230CCE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聯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絡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人：</w:t>
                            </w:r>
                            <w:r w:rsidR="00C12C3D" w:rsidRPr="00C12C3D">
                              <w:rPr>
                                <w:rFonts w:eastAsia="標楷體"/>
                              </w:rPr>
                              <w:t>張</w:t>
                            </w:r>
                            <w:proofErr w:type="gramStart"/>
                            <w:r w:rsidR="00C12C3D" w:rsidRPr="00C12C3D">
                              <w:rPr>
                                <w:rFonts w:eastAsia="標楷體"/>
                              </w:rPr>
                              <w:t>恒</w:t>
                            </w:r>
                            <w:proofErr w:type="gramEnd"/>
                            <w:r w:rsidR="00C12C3D" w:rsidRPr="00C12C3D">
                              <w:rPr>
                                <w:rFonts w:eastAsia="標楷體"/>
                              </w:rPr>
                              <w:t>裕、</w:t>
                            </w:r>
                            <w:r w:rsidR="00861FEB">
                              <w:rPr>
                                <w:rFonts w:eastAsia="標楷體" w:hint="eastAsia"/>
                              </w:rPr>
                              <w:t>范瑟珍</w:t>
                            </w:r>
                          </w:p>
                          <w:p w:rsidR="00C12C3D" w:rsidRPr="002F54F5" w:rsidRDefault="00230CCE" w:rsidP="00C12C3D">
                            <w:pPr>
                              <w:spacing w:line="300" w:lineRule="atLeast"/>
                              <w:rPr>
                                <w:rFonts w:ascii="Arial" w:eastAsia="新細明體" w:hAnsi="Arial" w:cs="Arial"/>
                                <w:spacing w:val="15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 w:rsidR="00C12C3D" w:rsidRPr="002F54F5">
                              <w:rPr>
                                <w:rFonts w:ascii="Arial" w:eastAsia="新細明體" w:hAnsi="Arial" w:cs="Arial"/>
                                <w:spacing w:val="15"/>
                                <w:kern w:val="0"/>
                                <w:sz w:val="18"/>
                                <w:szCs w:val="18"/>
                              </w:rPr>
                              <w:t>2316-5325</w:t>
                            </w:r>
                            <w:r w:rsidR="00C12C3D" w:rsidRPr="002F54F5">
                              <w:rPr>
                                <w:rFonts w:ascii="Arial" w:eastAsia="新細明體" w:hAnsi="Arial" w:cs="Arial"/>
                                <w:spacing w:val="15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="00C12C3D" w:rsidRPr="002F54F5">
                              <w:rPr>
                                <w:rFonts w:ascii="Arial" w:eastAsia="新細明體" w:hAnsi="Arial" w:cs="Arial"/>
                                <w:spacing w:val="15"/>
                                <w:kern w:val="0"/>
                                <w:sz w:val="18"/>
                                <w:szCs w:val="18"/>
                              </w:rPr>
                              <w:t>2316-5</w:t>
                            </w:r>
                            <w:r w:rsidR="00861FEB">
                              <w:rPr>
                                <w:rFonts w:ascii="Arial" w:eastAsia="新細明體" w:hAnsi="Arial" w:cs="Arial" w:hint="eastAsia"/>
                                <w:spacing w:val="15"/>
                                <w:kern w:val="0"/>
                                <w:sz w:val="18"/>
                                <w:szCs w:val="18"/>
                              </w:rPr>
                              <w:t>376</w:t>
                            </w:r>
                          </w:p>
                          <w:p w:rsidR="00C12C3D" w:rsidRPr="002F54F5" w:rsidRDefault="00C12C3D" w:rsidP="00C12C3D">
                            <w:pPr>
                              <w:spacing w:line="300" w:lineRule="atLeast"/>
                              <w:rPr>
                                <w:rFonts w:ascii="Arial" w:eastAsia="新細明體" w:hAnsi="Arial" w:cs="Arial"/>
                                <w:spacing w:val="15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F54F5">
                              <w:rPr>
                                <w:rFonts w:ascii="Arial" w:eastAsia="新細明體" w:hAnsi="Arial" w:cs="Arial"/>
                                <w:spacing w:val="15"/>
                                <w:kern w:val="0"/>
                                <w:sz w:val="18"/>
                                <w:szCs w:val="18"/>
                              </w:rPr>
                              <w:t>2316-5</w:t>
                            </w:r>
                            <w:r>
                              <w:rPr>
                                <w:rFonts w:ascii="Arial" w:eastAsia="新細明體" w:hAnsi="Arial" w:cs="Arial" w:hint="eastAsia"/>
                                <w:spacing w:val="15"/>
                                <w:kern w:val="0"/>
                                <w:sz w:val="18"/>
                                <w:szCs w:val="18"/>
                              </w:rPr>
                              <w:t>678</w:t>
                            </w:r>
                          </w:p>
                          <w:p w:rsidR="00230CCE" w:rsidRDefault="00230CCE" w:rsidP="00230CCE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 w:hint="eastAsia"/>
                              </w:rPr>
                              <w:t>、○○○○○</w:t>
                            </w:r>
                          </w:p>
                          <w:p w:rsidR="00230CCE" w:rsidRPr="000D71B8" w:rsidRDefault="00230CCE" w:rsidP="00230C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19.6pt;margin-top:2.1pt;width:253pt;height:5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" stroked="f">
                <v:textbox>
                  <w:txbxContent>
                    <w:p w:rsidR="00230CCE" w:rsidRDefault="00230CCE" w:rsidP="000F7FDF">
                      <w:pPr>
                        <w:spacing w:line="280" w:lineRule="exact"/>
                        <w:ind w:leftChars="50" w:left="120" w:firstLineChars="350" w:firstLine="840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 w:rsidR="00C12C3D">
                        <w:rPr>
                          <w:rFonts w:eastAsia="標楷體" w:hint="eastAsia"/>
                          <w:color w:val="000000"/>
                        </w:rPr>
                        <w:t>104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年</w:t>
                      </w:r>
                      <w:r w:rsidR="00C12C3D">
                        <w:rPr>
                          <w:rFonts w:eastAsia="標楷體" w:hint="eastAsia"/>
                        </w:rPr>
                        <w:t>1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月</w:t>
                      </w:r>
                      <w:r w:rsidR="008344DA">
                        <w:rPr>
                          <w:rFonts w:eastAsia="標楷體" w:hint="eastAsia"/>
                        </w:rPr>
                        <w:t>20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日</w:t>
                      </w:r>
                    </w:p>
                    <w:p w:rsidR="00230CCE" w:rsidRDefault="00230CCE" w:rsidP="00230CCE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聯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絡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人：</w:t>
                      </w:r>
                      <w:r w:rsidR="00C12C3D" w:rsidRPr="00C12C3D">
                        <w:rPr>
                          <w:rFonts w:eastAsia="標楷體"/>
                        </w:rPr>
                        <w:t>張</w:t>
                      </w:r>
                      <w:proofErr w:type="gramStart"/>
                      <w:r w:rsidR="00C12C3D" w:rsidRPr="00C12C3D">
                        <w:rPr>
                          <w:rFonts w:eastAsia="標楷體"/>
                        </w:rPr>
                        <w:t>恒</w:t>
                      </w:r>
                      <w:proofErr w:type="gramEnd"/>
                      <w:r w:rsidR="00C12C3D" w:rsidRPr="00C12C3D">
                        <w:rPr>
                          <w:rFonts w:eastAsia="標楷體"/>
                        </w:rPr>
                        <w:t>裕、</w:t>
                      </w:r>
                      <w:r w:rsidR="00861FEB">
                        <w:rPr>
                          <w:rFonts w:eastAsia="標楷體" w:hint="eastAsia"/>
                        </w:rPr>
                        <w:t>范瑟珍</w:t>
                      </w:r>
                    </w:p>
                    <w:p w:rsidR="00C12C3D" w:rsidRPr="002F54F5" w:rsidRDefault="00230CCE" w:rsidP="00C12C3D">
                      <w:pPr>
                        <w:spacing w:line="300" w:lineRule="atLeast"/>
                        <w:rPr>
                          <w:rFonts w:ascii="Arial" w:eastAsia="新細明體" w:hAnsi="Arial" w:cs="Arial"/>
                          <w:spacing w:val="15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int="eastAsia"/>
                        </w:rPr>
                        <w:t>聯絡電話：</w:t>
                      </w:r>
                      <w:r w:rsidR="00C12C3D" w:rsidRPr="002F54F5">
                        <w:rPr>
                          <w:rFonts w:ascii="Arial" w:eastAsia="新細明體" w:hAnsi="Arial" w:cs="Arial"/>
                          <w:spacing w:val="15"/>
                          <w:kern w:val="0"/>
                          <w:sz w:val="18"/>
                          <w:szCs w:val="18"/>
                        </w:rPr>
                        <w:t>2316-5325</w:t>
                      </w:r>
                      <w:r w:rsidR="00C12C3D" w:rsidRPr="002F54F5">
                        <w:rPr>
                          <w:rFonts w:ascii="Arial" w:eastAsia="新細明體" w:hAnsi="Arial" w:cs="Arial"/>
                          <w:spacing w:val="15"/>
                          <w:kern w:val="0"/>
                          <w:sz w:val="18"/>
                          <w:szCs w:val="18"/>
                        </w:rPr>
                        <w:t>、</w:t>
                      </w:r>
                      <w:r w:rsidR="00C12C3D" w:rsidRPr="002F54F5">
                        <w:rPr>
                          <w:rFonts w:ascii="Arial" w:eastAsia="新細明體" w:hAnsi="Arial" w:cs="Arial"/>
                          <w:spacing w:val="15"/>
                          <w:kern w:val="0"/>
                          <w:sz w:val="18"/>
                          <w:szCs w:val="18"/>
                        </w:rPr>
                        <w:t>2316-5</w:t>
                      </w:r>
                      <w:r w:rsidR="00861FEB">
                        <w:rPr>
                          <w:rFonts w:ascii="Arial" w:eastAsia="新細明體" w:hAnsi="Arial" w:cs="Arial" w:hint="eastAsia"/>
                          <w:spacing w:val="15"/>
                          <w:kern w:val="0"/>
                          <w:sz w:val="18"/>
                          <w:szCs w:val="18"/>
                        </w:rPr>
                        <w:t>376</w:t>
                      </w:r>
                    </w:p>
                    <w:p w:rsidR="00C12C3D" w:rsidRPr="002F54F5" w:rsidRDefault="00C12C3D" w:rsidP="00C12C3D">
                      <w:pPr>
                        <w:spacing w:line="300" w:lineRule="atLeast"/>
                        <w:rPr>
                          <w:rFonts w:ascii="Arial" w:eastAsia="新細明體" w:hAnsi="Arial" w:cs="Arial"/>
                          <w:spacing w:val="15"/>
                          <w:kern w:val="0"/>
                          <w:sz w:val="18"/>
                          <w:szCs w:val="18"/>
                        </w:rPr>
                      </w:pPr>
                      <w:r w:rsidRPr="002F54F5">
                        <w:rPr>
                          <w:rFonts w:ascii="Arial" w:eastAsia="新細明體" w:hAnsi="Arial" w:cs="Arial"/>
                          <w:spacing w:val="15"/>
                          <w:kern w:val="0"/>
                          <w:sz w:val="18"/>
                          <w:szCs w:val="18"/>
                        </w:rPr>
                        <w:t>2316-5</w:t>
                      </w:r>
                      <w:r>
                        <w:rPr>
                          <w:rFonts w:ascii="Arial" w:eastAsia="新細明體" w:hAnsi="Arial" w:cs="Arial" w:hint="eastAsia"/>
                          <w:spacing w:val="15"/>
                          <w:kern w:val="0"/>
                          <w:sz w:val="18"/>
                          <w:szCs w:val="18"/>
                        </w:rPr>
                        <w:t>678</w:t>
                      </w:r>
                    </w:p>
                    <w:p w:rsidR="00230CCE" w:rsidRDefault="00230CCE" w:rsidP="00230CCE">
                      <w:pPr>
                        <w:spacing w:line="280" w:lineRule="exact"/>
                      </w:pPr>
                      <w:r>
                        <w:rPr>
                          <w:rFonts w:eastAsia="標楷體" w:hint="eastAsia"/>
                        </w:rPr>
                        <w:t>、○○○○○</w:t>
                      </w:r>
                    </w:p>
                    <w:p w:rsidR="00230CCE" w:rsidRPr="000D71B8" w:rsidRDefault="00230CCE" w:rsidP="00230CCE"/>
                  </w:txbxContent>
                </v:textbox>
              </v:shape>
            </w:pict>
          </mc:Fallback>
        </mc:AlternateContent>
      </w:r>
      <w:r w:rsidRPr="00760533">
        <w:rPr>
          <w:rFonts w:ascii="Calibri" w:eastAsia="標楷體" w:hAnsi="Calibri" w:cs="Times New Roman"/>
        </w:rPr>
        <w:tab/>
      </w:r>
    </w:p>
    <w:p w:rsidR="00230CCE" w:rsidRPr="00760533" w:rsidRDefault="00230CCE" w:rsidP="00230CCE">
      <w:pPr>
        <w:widowControl w:val="0"/>
        <w:tabs>
          <w:tab w:val="left" w:pos="6120"/>
        </w:tabs>
        <w:spacing w:line="280" w:lineRule="exact"/>
        <w:ind w:left="0" w:firstLine="0"/>
        <w:jc w:val="both"/>
        <w:rPr>
          <w:rFonts w:ascii="Calibri" w:eastAsia="標楷體" w:hAnsi="Calibri" w:cs="Times New Roman"/>
        </w:rPr>
      </w:pPr>
    </w:p>
    <w:p w:rsidR="00230CCE" w:rsidRPr="00760533" w:rsidRDefault="00230CCE" w:rsidP="00230CCE">
      <w:pPr>
        <w:widowControl w:val="0"/>
        <w:spacing w:line="280" w:lineRule="exact"/>
        <w:ind w:left="0" w:firstLine="0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230CCE" w:rsidRPr="00760533" w:rsidRDefault="00230CCE" w:rsidP="00230CCE">
      <w:pPr>
        <w:widowControl w:val="0"/>
        <w:spacing w:line="280" w:lineRule="exact"/>
        <w:ind w:left="0" w:firstLine="0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C12C3D" w:rsidRPr="00DA0ADC" w:rsidRDefault="00490FDA" w:rsidP="008F6B4C">
      <w:pPr>
        <w:widowControl w:val="0"/>
        <w:snapToGrid w:val="0"/>
        <w:spacing w:beforeLines="50" w:before="180" w:afterLines="50" w:after="180" w:line="240" w:lineRule="auto"/>
        <w:ind w:left="0" w:firstLine="0"/>
        <w:jc w:val="center"/>
        <w:rPr>
          <w:rFonts w:ascii="標楷體" w:eastAsia="標楷體" w:hAnsi="標楷體" w:cs="Times New Roman"/>
          <w:b/>
          <w:bCs/>
          <w:color w:val="FF0000"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36"/>
          <w:szCs w:val="36"/>
        </w:rPr>
        <w:t>修訂</w:t>
      </w:r>
      <w:r w:rsidR="00C12C3D" w:rsidRPr="00DA0ADC">
        <w:rPr>
          <w:rFonts w:ascii="標楷體" w:eastAsia="標楷體" w:hAnsi="標楷體" w:cs="Times New Roman" w:hint="eastAsia"/>
          <w:b/>
          <w:bCs/>
          <w:color w:val="FF0000"/>
          <w:kern w:val="0"/>
          <w:sz w:val="36"/>
          <w:szCs w:val="36"/>
        </w:rPr>
        <w:t>人口政策綱領，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36"/>
          <w:szCs w:val="36"/>
        </w:rPr>
        <w:t>因應</w:t>
      </w:r>
      <w:r w:rsidR="0008682C">
        <w:rPr>
          <w:rFonts w:ascii="標楷體" w:eastAsia="標楷體" w:hAnsi="標楷體" w:cs="Times New Roman" w:hint="eastAsia"/>
          <w:b/>
          <w:bCs/>
          <w:color w:val="FF0000"/>
          <w:kern w:val="0"/>
          <w:sz w:val="36"/>
          <w:szCs w:val="36"/>
        </w:rPr>
        <w:t>人口結構變遷</w:t>
      </w:r>
    </w:p>
    <w:bookmarkEnd w:id="0"/>
    <w:p w:rsidR="00304A89" w:rsidRDefault="009A4525" w:rsidP="008F6B4C">
      <w:pPr>
        <w:widowControl w:val="0"/>
        <w:autoSpaceDE w:val="0"/>
        <w:autoSpaceDN w:val="0"/>
        <w:adjustRightInd w:val="0"/>
        <w:snapToGrid w:val="0"/>
        <w:spacing w:beforeLines="50" w:before="180" w:line="520" w:lineRule="exact"/>
        <w:ind w:left="0" w:firstLineChars="201" w:firstLine="643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32"/>
          <w:szCs w:val="32"/>
          <w:lang w:val="x-none"/>
        </w:rPr>
      </w:pPr>
      <w:r w:rsidRPr="003D3CA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為</w:t>
      </w:r>
      <w:r w:rsidR="009375E4" w:rsidRPr="003D3CA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因應當前人口結構變遷，</w:t>
      </w:r>
      <w:r w:rsidR="006A38AA" w:rsidRPr="003D3CA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國發會</w:t>
      </w:r>
      <w:r w:rsidR="00A51D2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經</w:t>
      </w:r>
      <w:r w:rsidR="006A38AA" w:rsidRPr="006A38AA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邀集學者專家及相關部會</w:t>
      </w:r>
      <w:r w:rsidR="00A51D2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，</w:t>
      </w:r>
      <w:r w:rsidR="006A38AA" w:rsidRPr="006A38AA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共同</w:t>
      </w:r>
      <w:r w:rsidR="006A38AA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完成</w:t>
      </w:r>
      <w:proofErr w:type="gramStart"/>
      <w:r w:rsidR="006A38AA" w:rsidRPr="003D3CA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研</w:t>
      </w:r>
      <w:proofErr w:type="gramEnd"/>
      <w:r w:rsidR="006A38AA" w:rsidRPr="003D3CA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修「中華民國人口政策綱領」</w:t>
      </w:r>
      <w:r w:rsidR="006A38AA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，</w:t>
      </w:r>
      <w:r w:rsidR="00D35736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主要將</w:t>
      </w:r>
      <w:r w:rsidR="00D35736" w:rsidRPr="003D3CA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「擴大勞動參與」及「精進移民政策」</w:t>
      </w:r>
      <w:r w:rsidR="00D35736" w:rsidRPr="00D35736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之理念納入綱領</w:t>
      </w:r>
      <w:r w:rsidR="0008682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。</w:t>
      </w:r>
      <w:r w:rsidR="009375E4" w:rsidRPr="003D3CA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行政院</w:t>
      </w:r>
      <w:r w:rsidR="006A38AA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已</w:t>
      </w:r>
      <w:r w:rsidR="009375E4" w:rsidRPr="003D3CA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於</w:t>
      </w:r>
      <w:r w:rsidR="00490FDA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去</w:t>
      </w:r>
      <w:r w:rsidR="009375E4" w:rsidRPr="003D3CA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(103</w:t>
      </w:r>
      <w:r w:rsidR="00490FDA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)</w:t>
      </w:r>
      <w:r w:rsidR="009375E4" w:rsidRPr="003D3CA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年12月</w:t>
      </w:r>
      <w:r w:rsidR="00E744C0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底</w:t>
      </w:r>
      <w:r w:rsidR="009375E4" w:rsidRPr="003D3CA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核定，</w:t>
      </w:r>
      <w:proofErr w:type="gramStart"/>
      <w:r w:rsidR="004A2A2D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務</w:t>
      </w:r>
      <w:proofErr w:type="gramEnd"/>
      <w:r w:rsidR="004A2A2D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使</w:t>
      </w:r>
      <w:r w:rsidR="00C90FE0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在面對</w:t>
      </w:r>
      <w:proofErr w:type="gramStart"/>
      <w:r w:rsidR="002B412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人口少子化</w:t>
      </w:r>
      <w:proofErr w:type="gramEnd"/>
      <w:r w:rsidR="002B412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與高齡化的趨勢下，</w:t>
      </w:r>
      <w:r w:rsidR="004A2A2D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政府</w:t>
      </w:r>
      <w:r w:rsidR="005D6C34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相關</w:t>
      </w:r>
      <w:r w:rsidR="004A2A2D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政策</w:t>
      </w:r>
      <w:r w:rsidR="006A38AA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能</w:t>
      </w:r>
      <w:proofErr w:type="gramStart"/>
      <w:r w:rsidR="006A38AA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採</w:t>
      </w:r>
      <w:proofErr w:type="gramEnd"/>
      <w:r w:rsidR="0008682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行</w:t>
      </w:r>
      <w:r w:rsidR="006A38AA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更前瞻的規劃</w:t>
      </w:r>
      <w:r w:rsidR="004A2A2D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。</w:t>
      </w:r>
      <w:r w:rsidR="004A2A2D" w:rsidRPr="00136EF2">
        <w:rPr>
          <w:rFonts w:ascii="標楷體" w:eastAsia="標楷體" w:hAnsi="標楷體" w:cs="Times New Roman"/>
          <w:bCs/>
          <w:color w:val="000000" w:themeColor="text1"/>
          <w:kern w:val="0"/>
          <w:sz w:val="32"/>
          <w:szCs w:val="32"/>
          <w:lang w:val="x-none"/>
        </w:rPr>
        <w:t xml:space="preserve"> </w:t>
      </w:r>
    </w:p>
    <w:p w:rsidR="0008682C" w:rsidRDefault="00712F44" w:rsidP="008F6B4C">
      <w:pPr>
        <w:widowControl w:val="0"/>
        <w:autoSpaceDE w:val="0"/>
        <w:autoSpaceDN w:val="0"/>
        <w:adjustRightInd w:val="0"/>
        <w:snapToGrid w:val="0"/>
        <w:spacing w:beforeLines="50" w:before="180" w:line="520" w:lineRule="exact"/>
        <w:ind w:left="0" w:firstLineChars="201" w:firstLine="643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32"/>
          <w:szCs w:val="32"/>
          <w:lang w:val="x-none"/>
        </w:rPr>
      </w:pPr>
      <w:r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國發會表示，我國</w:t>
      </w:r>
      <w:r w:rsidR="00490FDA" w:rsidRPr="00C4527F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人口結構</w:t>
      </w:r>
      <w:proofErr w:type="gramStart"/>
      <w:r w:rsidR="00DE348B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呈</w:t>
      </w:r>
      <w:r w:rsidR="002B412C" w:rsidRPr="003D3CA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少子</w:t>
      </w:r>
      <w:proofErr w:type="gramEnd"/>
      <w:r w:rsidR="002B412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化、</w:t>
      </w:r>
      <w:r w:rsidR="002B412C" w:rsidRPr="003D3CA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高齡化</w:t>
      </w:r>
      <w:r w:rsidR="00DE348B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及</w:t>
      </w:r>
      <w:r w:rsidR="002B412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工作年齡人口減少</w:t>
      </w:r>
      <w:r w:rsidR="00DE348B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的</w:t>
      </w:r>
      <w:r w:rsidR="002B412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趨勢，</w:t>
      </w:r>
      <w:r w:rsidR="00DE348B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且</w:t>
      </w:r>
      <w:r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工作年齡人口</w:t>
      </w:r>
      <w:r w:rsidR="00DE348B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面臨就學年齡延長</w:t>
      </w:r>
      <w:r w:rsidR="00C90FE0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、</w:t>
      </w:r>
      <w:r w:rsidR="00DE348B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就業年齡延後以及中高齡提早退休離開職場的</w:t>
      </w:r>
      <w:r w:rsidR="00490FDA" w:rsidRPr="00C4527F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「</w:t>
      </w:r>
      <w:proofErr w:type="gramStart"/>
      <w:r w:rsidR="00490FDA" w:rsidRPr="00C4527F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晚入早出</w:t>
      </w:r>
      <w:proofErr w:type="gramEnd"/>
      <w:r w:rsidR="00490FDA" w:rsidRPr="00C4527F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」</w:t>
      </w:r>
      <w:r w:rsidR="00DE348B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現象；而勞動市場則有人才外流，大量基層勞力引進</w:t>
      </w:r>
      <w:r w:rsidR="00C90FE0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的</w:t>
      </w:r>
      <w:r w:rsidR="00490FDA" w:rsidRPr="00C4527F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「高出低進」</w:t>
      </w:r>
      <w:r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的</w:t>
      </w:r>
      <w:r w:rsidR="00490FDA" w:rsidRPr="00C4527F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挑戰</w:t>
      </w:r>
      <w:r w:rsidR="00DE348B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。國發會強調，</w:t>
      </w:r>
      <w:r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本次綱領修正主要</w:t>
      </w:r>
      <w:r w:rsidR="0008682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重點如下：</w:t>
      </w:r>
    </w:p>
    <w:p w:rsidR="0008682C" w:rsidRPr="003B0379" w:rsidRDefault="00490FDA" w:rsidP="00EE368B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beforeLines="50" w:before="180" w:line="520" w:lineRule="exact"/>
        <w:ind w:leftChars="0" w:left="756" w:hanging="71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32"/>
          <w:szCs w:val="32"/>
          <w:lang w:val="x-none"/>
        </w:rPr>
      </w:pPr>
      <w:r w:rsidRPr="003B037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納入「擴大勞動參與」及「精進移民政策」理念，期能透過加強教育與就業多元接軌，積極開發及運用中高齡及高齡勞動力，並營造友善職場，提升國人勞動參與意願；</w:t>
      </w:r>
    </w:p>
    <w:p w:rsidR="0008682C" w:rsidRPr="003B0379" w:rsidRDefault="00490FDA" w:rsidP="00EE368B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beforeLines="50" w:before="180" w:line="520" w:lineRule="exact"/>
        <w:ind w:leftChars="0" w:left="756" w:hanging="71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32"/>
          <w:szCs w:val="32"/>
          <w:lang w:val="x-none"/>
        </w:rPr>
      </w:pPr>
      <w:r w:rsidRPr="003B037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強化延攬多元專業人才與營造友善移入人口環境，並建構海外國人及僑民</w:t>
      </w:r>
      <w:r w:rsidR="00C90FE0" w:rsidRPr="003B037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的</w:t>
      </w:r>
      <w:r w:rsidRPr="003B037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支持體系與</w:t>
      </w:r>
      <w:proofErr w:type="gramStart"/>
      <w:r w:rsidRPr="003B037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國內鏈</w:t>
      </w:r>
      <w:proofErr w:type="gramEnd"/>
      <w:r w:rsidRPr="003B037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結，</w:t>
      </w:r>
      <w:r w:rsidR="00CF186D" w:rsidRPr="003B037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利用海外人力資源，布局全球，</w:t>
      </w:r>
      <w:r w:rsidRPr="003B037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以壯大我國人才</w:t>
      </w:r>
      <w:r w:rsidR="0066574C" w:rsidRPr="003B037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網絡</w:t>
      </w:r>
      <w:r w:rsidR="0008682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。</w:t>
      </w:r>
    </w:p>
    <w:p w:rsidR="00490FDA" w:rsidRPr="003B0379" w:rsidRDefault="0008682C" w:rsidP="003B0379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beforeLines="50" w:before="180" w:line="520" w:lineRule="exact"/>
        <w:ind w:leftChars="0" w:left="756" w:hanging="714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32"/>
          <w:szCs w:val="32"/>
          <w:lang w:val="x-none"/>
        </w:rPr>
      </w:pPr>
      <w:proofErr w:type="gramStart"/>
      <w:r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此外，</w:t>
      </w:r>
      <w:proofErr w:type="gramEnd"/>
      <w:r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此次修正另</w:t>
      </w:r>
      <w:r w:rsidR="00490FDA" w:rsidRPr="003B037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亦新增適時推動教育革新及積極推動銀髮產業</w:t>
      </w:r>
      <w:r w:rsidR="002B412C" w:rsidRPr="003B037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等共計6項政策內涵</w:t>
      </w:r>
      <w:r w:rsidR="00490FDA" w:rsidRPr="003B037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，將做為各部會後續推動相關政策</w:t>
      </w:r>
      <w:r w:rsidR="00C90FE0" w:rsidRPr="003B037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的</w:t>
      </w:r>
      <w:r w:rsidR="00490FDA" w:rsidRPr="003B0379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準則。</w:t>
      </w:r>
    </w:p>
    <w:p w:rsidR="00904739" w:rsidRDefault="00E87A7D" w:rsidP="008F6B4C">
      <w:pPr>
        <w:widowControl w:val="0"/>
        <w:autoSpaceDE w:val="0"/>
        <w:autoSpaceDN w:val="0"/>
        <w:adjustRightInd w:val="0"/>
        <w:snapToGrid w:val="0"/>
        <w:spacing w:beforeLines="50" w:before="180" w:line="520" w:lineRule="exact"/>
        <w:ind w:left="0" w:firstLineChars="201" w:firstLine="643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32"/>
          <w:szCs w:val="32"/>
          <w:lang w:val="x-none"/>
        </w:rPr>
      </w:pPr>
      <w:r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lastRenderedPageBreak/>
        <w:t>國發會</w:t>
      </w:r>
      <w:r w:rsidR="00DE348B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進一步</w:t>
      </w:r>
      <w:r w:rsidR="00712F44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指出</w:t>
      </w:r>
      <w:r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，人口是國家組成的基礎</w:t>
      </w:r>
      <w:r w:rsidR="00A41B46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，人口政策綱領</w:t>
      </w:r>
      <w:r w:rsidR="00C91242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是國家未來整體的架構，屬</w:t>
      </w:r>
      <w:r w:rsidR="00A41B46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上位指導方針</w:t>
      </w:r>
      <w:r w:rsidR="00C91242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，自58年頒布以來，</w:t>
      </w:r>
      <w:r w:rsidR="00A41B46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已配合人口結構發展趨勢</w:t>
      </w:r>
      <w:r w:rsidR="0066574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進行</w:t>
      </w:r>
      <w:r w:rsidR="00A41B46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6次調整修正。</w:t>
      </w:r>
      <w:r w:rsidR="009019D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103年5月</w:t>
      </w:r>
      <w:r w:rsidR="0066574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「行政院人口政策會報」</w:t>
      </w:r>
      <w:r w:rsidR="00015512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第4次會議</w:t>
      </w:r>
      <w:r w:rsidR="0066574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召集人毛院長(</w:t>
      </w:r>
      <w:proofErr w:type="spellStart"/>
      <w:r w:rsidR="0066574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當時為副院長</w:t>
      </w:r>
      <w:proofErr w:type="spellEnd"/>
      <w:r w:rsidR="0066574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)</w:t>
      </w:r>
      <w:proofErr w:type="spellStart"/>
      <w:r w:rsidR="00015512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指示</w:t>
      </w:r>
      <w:r w:rsidR="009019D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國發會</w:t>
      </w:r>
      <w:r w:rsidR="00B77856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再次檢視綱領</w:t>
      </w:r>
      <w:r w:rsidR="00015512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，</w:t>
      </w:r>
      <w:r w:rsidR="0008682C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並</w:t>
      </w:r>
      <w:r w:rsidR="00B04ADA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參酌</w:t>
      </w:r>
      <w:r w:rsidR="00015512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最新</w:t>
      </w:r>
      <w:proofErr w:type="gramStart"/>
      <w:r w:rsidR="00015512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人</w:t>
      </w:r>
      <w:r w:rsidR="009437C1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口推計趨勢</w:t>
      </w:r>
      <w:proofErr w:type="gramEnd"/>
      <w:r w:rsidR="009437C1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、</w:t>
      </w:r>
      <w:r w:rsidR="00B04ADA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國際經驗及專家學者意見後，完成</w:t>
      </w:r>
      <w:r w:rsidR="005167BA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本</w:t>
      </w:r>
      <w:proofErr w:type="spellEnd"/>
      <w:r w:rsidR="005167BA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(第7)</w:t>
      </w:r>
      <w:proofErr w:type="spellStart"/>
      <w:r w:rsidR="005167BA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次綱領修正案</w:t>
      </w:r>
      <w:r w:rsidR="009019DC">
        <w:rPr>
          <w:rFonts w:eastAsia="標楷體" w:hint="eastAsia"/>
          <w:color w:val="000000"/>
          <w:sz w:val="32"/>
          <w:szCs w:val="32"/>
        </w:rPr>
        <w:t>，經</w:t>
      </w:r>
      <w:r w:rsidR="009019DC" w:rsidRPr="006F3B3C">
        <w:rPr>
          <w:rFonts w:eastAsia="標楷體"/>
          <w:color w:val="000000"/>
          <w:sz w:val="32"/>
          <w:szCs w:val="32"/>
        </w:rPr>
        <w:t>行政院核定後，送各部會據以落實推動</w:t>
      </w:r>
      <w:proofErr w:type="spellEnd"/>
      <w:r w:rsidR="009437C1">
        <w:rPr>
          <w:rFonts w:ascii="標楷體" w:eastAsia="標楷體" w:hAnsi="標楷體" w:cs="Times New Roman" w:hint="eastAsia"/>
          <w:bCs/>
          <w:color w:val="000000" w:themeColor="text1"/>
          <w:kern w:val="0"/>
          <w:sz w:val="32"/>
          <w:szCs w:val="32"/>
          <w:lang w:val="x-none"/>
        </w:rPr>
        <w:t>。</w:t>
      </w:r>
    </w:p>
    <w:p w:rsidR="00904739" w:rsidRDefault="00904739">
      <w:pPr>
        <w:rPr>
          <w:rFonts w:ascii="標楷體" w:eastAsia="標楷體" w:hAnsi="標楷體" w:cs="Times New Roman"/>
          <w:bCs/>
          <w:color w:val="000000" w:themeColor="text1"/>
          <w:kern w:val="0"/>
          <w:sz w:val="32"/>
          <w:szCs w:val="32"/>
          <w:lang w:val="x-none"/>
        </w:rPr>
      </w:pPr>
      <w:r>
        <w:rPr>
          <w:rFonts w:ascii="標楷體" w:eastAsia="標楷體" w:hAnsi="標楷體" w:cs="Times New Roman"/>
          <w:bCs/>
          <w:color w:val="000000" w:themeColor="text1"/>
          <w:kern w:val="0"/>
          <w:sz w:val="32"/>
          <w:szCs w:val="32"/>
          <w:lang w:val="x-none"/>
        </w:rPr>
        <w:br w:type="page"/>
      </w:r>
    </w:p>
    <w:p w:rsidR="00904739" w:rsidRPr="00EE368B" w:rsidRDefault="00904739" w:rsidP="003B0379">
      <w:pPr>
        <w:widowControl w:val="0"/>
        <w:snapToGrid w:val="0"/>
        <w:spacing w:beforeLines="50" w:before="180" w:afterLines="50" w:after="180" w:line="240" w:lineRule="auto"/>
        <w:ind w:leftChars="-250" w:left="-600" w:firstLine="0"/>
        <w:jc w:val="center"/>
        <w:rPr>
          <w:rFonts w:ascii="標楷體" w:eastAsia="標楷體" w:hAnsi="標楷體" w:cs="Times New Roman"/>
          <w:b/>
          <w:bCs/>
          <w:color w:val="000000" w:themeColor="text1"/>
          <w:kern w:val="0"/>
          <w:sz w:val="36"/>
          <w:szCs w:val="36"/>
        </w:rPr>
      </w:pPr>
      <w:r w:rsidRPr="00EE368B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6"/>
          <w:szCs w:val="36"/>
        </w:rPr>
        <w:lastRenderedPageBreak/>
        <w:t>附表：</w:t>
      </w:r>
      <w:r w:rsidR="00323970" w:rsidRPr="00EE368B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6"/>
          <w:szCs w:val="36"/>
        </w:rPr>
        <w:t>第</w:t>
      </w:r>
      <w:r w:rsidR="00323970" w:rsidRPr="00EE368B">
        <w:rPr>
          <w:rFonts w:ascii="標楷體" w:eastAsia="標楷體" w:hAnsi="標楷體" w:cs="Times New Roman"/>
          <w:b/>
          <w:bCs/>
          <w:color w:val="000000" w:themeColor="text1"/>
          <w:kern w:val="0"/>
          <w:sz w:val="36"/>
          <w:szCs w:val="36"/>
        </w:rPr>
        <w:t>7次</w:t>
      </w:r>
      <w:r w:rsidRPr="00EE368B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6"/>
          <w:szCs w:val="36"/>
        </w:rPr>
        <w:t>「中華民國人口政策綱領」</w:t>
      </w:r>
      <w:r w:rsidR="008B76A6" w:rsidRPr="00EE368B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6"/>
          <w:szCs w:val="36"/>
        </w:rPr>
        <w:t>新增政策內涵</w:t>
      </w:r>
    </w:p>
    <w:tbl>
      <w:tblPr>
        <w:tblW w:w="9708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02"/>
        <w:gridCol w:w="2625"/>
        <w:gridCol w:w="5781"/>
      </w:tblGrid>
      <w:tr w:rsidR="00904739" w:rsidRPr="00904739" w:rsidTr="003B0379">
        <w:trPr>
          <w:trHeight w:val="329"/>
        </w:trPr>
        <w:tc>
          <w:tcPr>
            <w:tcW w:w="1302" w:type="dxa"/>
            <w:shd w:val="clear" w:color="auto" w:fill="66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739" w:rsidRPr="003B0379" w:rsidRDefault="00904739" w:rsidP="003B0379">
            <w:pPr>
              <w:spacing w:line="440" w:lineRule="exact"/>
              <w:ind w:leftChars="-42" w:left="-101" w:rightChars="-65" w:right="-156" w:firstLine="0"/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spacing w:val="-20"/>
                <w:kern w:val="0"/>
                <w:sz w:val="32"/>
                <w:szCs w:val="32"/>
              </w:rPr>
            </w:pPr>
            <w:r w:rsidRPr="003B0379">
              <w:rPr>
                <w:rFonts w:ascii="標楷體" w:eastAsia="標楷體" w:hAnsi="標楷體" w:cs="Arial" w:hint="eastAsia"/>
                <w:b/>
                <w:bCs/>
                <w:color w:val="000000" w:themeColor="text1"/>
                <w:spacing w:val="-20"/>
                <w:kern w:val="24"/>
                <w:sz w:val="32"/>
                <w:szCs w:val="32"/>
              </w:rPr>
              <w:t>面臨挑戰</w:t>
            </w:r>
          </w:p>
        </w:tc>
        <w:tc>
          <w:tcPr>
            <w:tcW w:w="2625" w:type="dxa"/>
            <w:shd w:val="clear" w:color="auto" w:fill="66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739" w:rsidRPr="003B0379" w:rsidRDefault="00D028A6" w:rsidP="003B0379">
            <w:pPr>
              <w:spacing w:line="440" w:lineRule="exact"/>
              <w:ind w:leftChars="-42" w:left="-101" w:rightChars="-65" w:right="-156" w:firstLine="0"/>
              <w:jc w:val="center"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spacing w:val="-2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spacing w:val="-20"/>
                <w:kern w:val="24"/>
                <w:sz w:val="32"/>
                <w:szCs w:val="32"/>
              </w:rPr>
              <w:t>基本</w:t>
            </w:r>
            <w:r w:rsidR="00904739" w:rsidRPr="003B0379">
              <w:rPr>
                <w:rFonts w:ascii="標楷體" w:eastAsia="標楷體" w:hAnsi="標楷體" w:cs="Arial" w:hint="eastAsia"/>
                <w:b/>
                <w:bCs/>
                <w:color w:val="000000" w:themeColor="text1"/>
                <w:spacing w:val="-20"/>
                <w:kern w:val="24"/>
                <w:sz w:val="32"/>
                <w:szCs w:val="32"/>
              </w:rPr>
              <w:t>理念</w:t>
            </w:r>
          </w:p>
        </w:tc>
        <w:tc>
          <w:tcPr>
            <w:tcW w:w="5781" w:type="dxa"/>
            <w:shd w:val="clear" w:color="auto" w:fill="66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4739" w:rsidRPr="003B0379" w:rsidRDefault="008B76A6" w:rsidP="003B0379">
            <w:pPr>
              <w:spacing w:line="440" w:lineRule="exact"/>
              <w:ind w:leftChars="-42" w:left="-101" w:rightChars="-65" w:right="-156" w:firstLine="0"/>
              <w:jc w:val="center"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spacing w:val="-20"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spacing w:val="-20"/>
                <w:kern w:val="24"/>
                <w:sz w:val="32"/>
                <w:szCs w:val="32"/>
              </w:rPr>
              <w:t>新增</w:t>
            </w:r>
            <w:r w:rsidR="00904739" w:rsidRPr="003B0379">
              <w:rPr>
                <w:rFonts w:ascii="標楷體" w:eastAsia="標楷體" w:hAnsi="標楷體" w:cs="Arial" w:hint="eastAsia"/>
                <w:b/>
                <w:bCs/>
                <w:color w:val="000000" w:themeColor="text1"/>
                <w:spacing w:val="-20"/>
                <w:kern w:val="24"/>
                <w:sz w:val="32"/>
                <w:szCs w:val="32"/>
              </w:rPr>
              <w:t>政策</w:t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spacing w:val="-20"/>
                <w:kern w:val="24"/>
                <w:sz w:val="32"/>
                <w:szCs w:val="32"/>
              </w:rPr>
              <w:t>內涵</w:t>
            </w:r>
          </w:p>
        </w:tc>
      </w:tr>
      <w:tr w:rsidR="0046155C" w:rsidRPr="00D028A6" w:rsidTr="003B0379">
        <w:trPr>
          <w:trHeight w:val="8715"/>
        </w:trPr>
        <w:tc>
          <w:tcPr>
            <w:tcW w:w="1302" w:type="dxa"/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hideMark/>
          </w:tcPr>
          <w:p w:rsidR="002E516B" w:rsidRPr="008B76A6" w:rsidRDefault="0046155C" w:rsidP="003B0379">
            <w:pPr>
              <w:kinsoku w:val="0"/>
              <w:overflowPunct w:val="0"/>
              <w:spacing w:line="500" w:lineRule="exact"/>
              <w:ind w:left="0" w:firstLine="0"/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spacing w:val="-20"/>
                <w:kern w:val="0"/>
                <w:sz w:val="32"/>
                <w:szCs w:val="32"/>
              </w:rPr>
            </w:pPr>
            <w:r w:rsidRPr="003B0379">
              <w:rPr>
                <w:rFonts w:ascii="標楷體" w:eastAsia="標楷體" w:hAnsi="標楷體" w:cs="Arial" w:hint="eastAsia"/>
                <w:bCs/>
                <w:color w:val="000000" w:themeColor="text1"/>
                <w:spacing w:val="-20"/>
                <w:kern w:val="24"/>
                <w:sz w:val="32"/>
                <w:szCs w:val="32"/>
              </w:rPr>
              <w:t>低</w:t>
            </w:r>
            <w:proofErr w:type="gramStart"/>
            <w:r w:rsidRPr="003B0379">
              <w:rPr>
                <w:rFonts w:ascii="標楷體" w:eastAsia="標楷體" w:hAnsi="標楷體" w:cs="Arial" w:hint="eastAsia"/>
                <w:bCs/>
                <w:color w:val="000000" w:themeColor="text1"/>
                <w:spacing w:val="-20"/>
                <w:kern w:val="24"/>
                <w:sz w:val="32"/>
                <w:szCs w:val="32"/>
              </w:rPr>
              <w:t>勞</w:t>
            </w:r>
            <w:proofErr w:type="gramEnd"/>
            <w:r w:rsidRPr="003B0379">
              <w:rPr>
                <w:rFonts w:ascii="標楷體" w:eastAsia="標楷體" w:hAnsi="標楷體" w:cs="Arial" w:hint="eastAsia"/>
                <w:bCs/>
                <w:color w:val="000000" w:themeColor="text1"/>
                <w:spacing w:val="-20"/>
                <w:kern w:val="24"/>
                <w:sz w:val="32"/>
                <w:szCs w:val="32"/>
              </w:rPr>
              <w:t>參率</w:t>
            </w:r>
          </w:p>
          <w:p w:rsidR="0046155C" w:rsidRPr="008B76A6" w:rsidRDefault="0046155C" w:rsidP="003B0379">
            <w:pPr>
              <w:kinsoku w:val="0"/>
              <w:overflowPunct w:val="0"/>
              <w:spacing w:line="500" w:lineRule="exact"/>
              <w:ind w:leftChars="-48" w:left="-115" w:rightChars="-60" w:right="-144" w:firstLine="0"/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spacing w:val="-20"/>
                <w:kern w:val="0"/>
                <w:sz w:val="32"/>
                <w:szCs w:val="32"/>
              </w:rPr>
            </w:pPr>
            <w:r w:rsidRPr="003B0379">
              <w:rPr>
                <w:rFonts w:ascii="標楷體" w:eastAsia="標楷體" w:hAnsi="標楷體" w:cs="Arial" w:hint="eastAsia"/>
                <w:bCs/>
                <w:color w:val="000000" w:themeColor="text1"/>
                <w:spacing w:val="-20"/>
                <w:kern w:val="24"/>
                <w:sz w:val="32"/>
                <w:szCs w:val="32"/>
              </w:rPr>
              <w:t>高出低進</w:t>
            </w:r>
          </w:p>
          <w:p w:rsidR="0046155C" w:rsidRPr="003B0379" w:rsidRDefault="0046155C" w:rsidP="003B0379">
            <w:pPr>
              <w:kinsoku w:val="0"/>
              <w:overflowPunct w:val="0"/>
              <w:spacing w:line="240" w:lineRule="auto"/>
              <w:ind w:leftChars="-48" w:left="-115" w:rightChars="-60" w:right="-144" w:firstLine="0"/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hideMark/>
          </w:tcPr>
          <w:p w:rsidR="0046155C" w:rsidRDefault="0046155C" w:rsidP="003B0379">
            <w:pPr>
              <w:numPr>
                <w:ilvl w:val="0"/>
                <w:numId w:val="10"/>
              </w:numPr>
              <w:tabs>
                <w:tab w:val="clear" w:pos="720"/>
              </w:tabs>
              <w:kinsoku w:val="0"/>
              <w:overflowPunct w:val="0"/>
              <w:spacing w:line="440" w:lineRule="exact"/>
              <w:ind w:left="300" w:hanging="283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3B0379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32"/>
                <w:szCs w:val="32"/>
              </w:rPr>
              <w:t>保障勞動權益及擴大勞動參與</w:t>
            </w:r>
          </w:p>
          <w:p w:rsidR="00CB5702" w:rsidRPr="00EE368B" w:rsidRDefault="003B0379" w:rsidP="00EE368B">
            <w:pPr>
              <w:kinsoku w:val="0"/>
              <w:overflowPunct w:val="0"/>
              <w:spacing w:line="440" w:lineRule="exact"/>
              <w:ind w:leftChars="113" w:left="386" w:hangingChars="48" w:hanging="115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  <w:szCs w:val="24"/>
              </w:rPr>
            </w:pPr>
            <w:r w:rsidRPr="00EE368B">
              <w:rPr>
                <w:rFonts w:ascii="標楷體" w:eastAsia="標楷體" w:hAnsi="標楷體" w:cs="Arial"/>
                <w:bCs/>
                <w:color w:val="000000" w:themeColor="text1"/>
                <w:kern w:val="24"/>
                <w:szCs w:val="24"/>
              </w:rPr>
              <w:t>(</w:t>
            </w:r>
            <w:r w:rsidRPr="00EE368B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Cs w:val="24"/>
              </w:rPr>
              <w:t>原為保障勞動權益</w:t>
            </w:r>
            <w:r w:rsidRPr="00EE368B">
              <w:rPr>
                <w:rFonts w:ascii="標楷體" w:eastAsia="標楷體" w:hAnsi="標楷體" w:cs="Arial"/>
                <w:bCs/>
                <w:color w:val="000000" w:themeColor="text1"/>
                <w:kern w:val="24"/>
                <w:szCs w:val="24"/>
              </w:rPr>
              <w:t>)</w:t>
            </w:r>
          </w:p>
          <w:p w:rsidR="00CB5702" w:rsidRPr="003B0379" w:rsidRDefault="00CB5702" w:rsidP="003B0379">
            <w:pPr>
              <w:kinsoku w:val="0"/>
              <w:overflowPunct w:val="0"/>
              <w:spacing w:line="440" w:lineRule="exact"/>
              <w:ind w:left="300" w:firstLine="0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  <w:p w:rsidR="00CB5702" w:rsidRDefault="00CB5702" w:rsidP="003B0379">
            <w:pPr>
              <w:kinsoku w:val="0"/>
              <w:overflowPunct w:val="0"/>
              <w:spacing w:line="440" w:lineRule="exact"/>
              <w:ind w:left="300" w:firstLine="0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  <w:p w:rsidR="00D028A6" w:rsidRDefault="00D028A6" w:rsidP="003B0379">
            <w:pPr>
              <w:kinsoku w:val="0"/>
              <w:overflowPunct w:val="0"/>
              <w:spacing w:line="440" w:lineRule="exact"/>
              <w:ind w:left="300" w:firstLine="0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  <w:p w:rsidR="00D028A6" w:rsidRDefault="00D028A6" w:rsidP="003B0379">
            <w:pPr>
              <w:kinsoku w:val="0"/>
              <w:overflowPunct w:val="0"/>
              <w:spacing w:line="440" w:lineRule="exact"/>
              <w:ind w:left="300" w:firstLine="0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  <w:p w:rsidR="00D028A6" w:rsidRPr="003B0379" w:rsidRDefault="00D028A6" w:rsidP="003B0379">
            <w:pPr>
              <w:kinsoku w:val="0"/>
              <w:overflowPunct w:val="0"/>
              <w:spacing w:line="440" w:lineRule="exact"/>
              <w:ind w:left="300" w:firstLine="0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  <w:p w:rsidR="00CB5702" w:rsidRPr="003B0379" w:rsidRDefault="00CB5702" w:rsidP="003B0379">
            <w:pPr>
              <w:kinsoku w:val="0"/>
              <w:overflowPunct w:val="0"/>
              <w:spacing w:line="440" w:lineRule="exact"/>
              <w:ind w:left="300" w:firstLine="0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  <w:p w:rsidR="00D028A6" w:rsidRDefault="00D028A6" w:rsidP="00D028A6">
            <w:pPr>
              <w:numPr>
                <w:ilvl w:val="0"/>
                <w:numId w:val="10"/>
              </w:numPr>
              <w:tabs>
                <w:tab w:val="clear" w:pos="720"/>
              </w:tabs>
              <w:kinsoku w:val="0"/>
              <w:overflowPunct w:val="0"/>
              <w:spacing w:line="440" w:lineRule="exact"/>
              <w:ind w:left="300" w:hanging="283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FF2151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32"/>
                <w:szCs w:val="32"/>
              </w:rPr>
              <w:t>精進移民政策並保障權益</w:t>
            </w:r>
          </w:p>
          <w:p w:rsidR="003B0379" w:rsidRPr="00EE368B" w:rsidRDefault="003B0379" w:rsidP="00EE368B">
            <w:pPr>
              <w:kinsoku w:val="0"/>
              <w:overflowPunct w:val="0"/>
              <w:spacing w:line="440" w:lineRule="exact"/>
              <w:ind w:leftChars="113" w:left="386" w:hangingChars="48" w:hanging="115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  <w:szCs w:val="24"/>
              </w:rPr>
            </w:pPr>
            <w:r w:rsidRPr="00EE368B">
              <w:rPr>
                <w:rFonts w:ascii="標楷體" w:eastAsia="標楷體" w:hAnsi="標楷體" w:cs="Arial"/>
                <w:bCs/>
                <w:color w:val="000000" w:themeColor="text1"/>
                <w:kern w:val="24"/>
                <w:szCs w:val="24"/>
              </w:rPr>
              <w:t>(原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Cs w:val="24"/>
              </w:rPr>
              <w:t>為</w:t>
            </w:r>
            <w:r w:rsidRPr="00EE368B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Cs w:val="24"/>
              </w:rPr>
              <w:t>保障移民權益</w:t>
            </w:r>
            <w:r w:rsidRPr="00EE368B">
              <w:rPr>
                <w:rFonts w:ascii="標楷體" w:eastAsia="標楷體" w:hAnsi="標楷體" w:cs="Arial"/>
                <w:bCs/>
                <w:color w:val="000000" w:themeColor="text1"/>
                <w:kern w:val="24"/>
                <w:szCs w:val="24"/>
              </w:rPr>
              <w:t>)</w:t>
            </w:r>
          </w:p>
          <w:p w:rsidR="00D028A6" w:rsidRDefault="00D028A6" w:rsidP="003B0379">
            <w:pPr>
              <w:kinsoku w:val="0"/>
              <w:overflowPunct w:val="0"/>
              <w:spacing w:line="440" w:lineRule="exact"/>
              <w:ind w:left="0" w:firstLine="0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  <w:p w:rsidR="00D028A6" w:rsidRDefault="00D028A6" w:rsidP="003B0379">
            <w:pPr>
              <w:kinsoku w:val="0"/>
              <w:overflowPunct w:val="0"/>
              <w:spacing w:line="440" w:lineRule="exact"/>
              <w:ind w:left="0" w:firstLine="0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  <w:p w:rsidR="008A2FCF" w:rsidRPr="003B0379" w:rsidRDefault="00D028A6" w:rsidP="003B0379">
            <w:pPr>
              <w:numPr>
                <w:ilvl w:val="0"/>
                <w:numId w:val="10"/>
              </w:numPr>
              <w:tabs>
                <w:tab w:val="clear" w:pos="720"/>
              </w:tabs>
              <w:kinsoku w:val="0"/>
              <w:overflowPunct w:val="0"/>
              <w:spacing w:line="440" w:lineRule="exact"/>
              <w:ind w:left="300" w:hanging="283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32"/>
                <w:szCs w:val="32"/>
              </w:rPr>
            </w:pPr>
            <w:r w:rsidRPr="003B0379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32"/>
                <w:szCs w:val="32"/>
              </w:rPr>
              <w:t>健全社會安全網</w:t>
            </w:r>
          </w:p>
          <w:p w:rsidR="00D028A6" w:rsidRPr="00EE368B" w:rsidRDefault="003B0379" w:rsidP="00EE368B">
            <w:pPr>
              <w:kinsoku w:val="0"/>
              <w:overflowPunct w:val="0"/>
              <w:spacing w:line="440" w:lineRule="exact"/>
              <w:ind w:leftChars="113" w:left="386" w:hangingChars="48" w:hanging="115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  <w:szCs w:val="24"/>
              </w:rPr>
            </w:pPr>
            <w:r w:rsidRPr="00EE368B">
              <w:rPr>
                <w:rFonts w:ascii="標楷體" w:eastAsia="標楷體" w:hAnsi="標楷體" w:cs="Arial"/>
                <w:bCs/>
                <w:color w:val="000000" w:themeColor="text1"/>
                <w:kern w:val="24"/>
                <w:szCs w:val="24"/>
              </w:rPr>
              <w:t>(未修正)</w:t>
            </w:r>
          </w:p>
          <w:p w:rsidR="00D028A6" w:rsidRDefault="00D028A6" w:rsidP="003B0379">
            <w:pPr>
              <w:kinsoku w:val="0"/>
              <w:overflowPunct w:val="0"/>
              <w:spacing w:line="440" w:lineRule="exact"/>
              <w:ind w:left="300" w:firstLine="0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  <w:p w:rsidR="00D028A6" w:rsidRPr="00D028A6" w:rsidRDefault="00D028A6" w:rsidP="003B0379">
            <w:pPr>
              <w:kinsoku w:val="0"/>
              <w:overflowPunct w:val="0"/>
              <w:spacing w:line="440" w:lineRule="exact"/>
              <w:ind w:left="300" w:firstLine="0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32"/>
                <w:szCs w:val="32"/>
              </w:rPr>
            </w:pPr>
          </w:p>
          <w:p w:rsidR="00D028A6" w:rsidRPr="00EE368B" w:rsidRDefault="00D028A6" w:rsidP="003B0379">
            <w:pPr>
              <w:numPr>
                <w:ilvl w:val="0"/>
                <w:numId w:val="10"/>
              </w:numPr>
              <w:tabs>
                <w:tab w:val="clear" w:pos="720"/>
              </w:tabs>
              <w:kinsoku w:val="0"/>
              <w:overflowPunct w:val="0"/>
              <w:spacing w:line="440" w:lineRule="exact"/>
              <w:ind w:left="300" w:hanging="283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32"/>
                <w:szCs w:val="32"/>
              </w:rPr>
              <w:t>提升人口素質</w:t>
            </w:r>
          </w:p>
          <w:p w:rsidR="003B0379" w:rsidRPr="003B0379" w:rsidRDefault="003B0379" w:rsidP="00EE368B">
            <w:pPr>
              <w:kinsoku w:val="0"/>
              <w:overflowPunct w:val="0"/>
              <w:spacing w:line="440" w:lineRule="exact"/>
              <w:ind w:leftChars="113" w:left="386" w:hangingChars="48" w:hanging="115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32"/>
                <w:szCs w:val="32"/>
              </w:rPr>
            </w:pPr>
            <w:r w:rsidRPr="00EE368B">
              <w:rPr>
                <w:rFonts w:ascii="標楷體" w:eastAsia="標楷體" w:hAnsi="標楷體" w:cs="Arial"/>
                <w:bCs/>
                <w:color w:val="000000" w:themeColor="text1"/>
                <w:kern w:val="24"/>
                <w:szCs w:val="24"/>
              </w:rPr>
              <w:t>(未修正)</w:t>
            </w:r>
          </w:p>
        </w:tc>
        <w:tc>
          <w:tcPr>
            <w:tcW w:w="5781" w:type="dxa"/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hideMark/>
          </w:tcPr>
          <w:p w:rsidR="0046155C" w:rsidRPr="003B0379" w:rsidRDefault="0046155C" w:rsidP="003B0379">
            <w:pPr>
              <w:numPr>
                <w:ilvl w:val="0"/>
                <w:numId w:val="5"/>
              </w:numPr>
              <w:kinsoku w:val="0"/>
              <w:overflowPunct w:val="0"/>
              <w:spacing w:line="440" w:lineRule="exact"/>
              <w:ind w:left="510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32"/>
                <w:szCs w:val="32"/>
              </w:rPr>
            </w:pPr>
            <w:r w:rsidRPr="003B0379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32"/>
                <w:szCs w:val="32"/>
              </w:rPr>
              <w:t>加強教育與就業多元接軌，縮短學用落差，引導青年適時就業，提高青年勞動參與。</w:t>
            </w:r>
          </w:p>
          <w:p w:rsidR="0046155C" w:rsidRPr="003B0379" w:rsidRDefault="0046155C" w:rsidP="003B0379">
            <w:pPr>
              <w:numPr>
                <w:ilvl w:val="0"/>
                <w:numId w:val="5"/>
              </w:numPr>
              <w:kinsoku w:val="0"/>
              <w:overflowPunct w:val="0"/>
              <w:spacing w:line="440" w:lineRule="exact"/>
              <w:ind w:left="510"/>
              <w:textAlignment w:val="baseline"/>
              <w:rPr>
                <w:rFonts w:ascii="標楷體" w:eastAsia="標楷體" w:hAnsi="標楷體"/>
                <w:color w:val="000000" w:themeColor="text1"/>
                <w:kern w:val="24"/>
                <w:sz w:val="32"/>
                <w:szCs w:val="32"/>
              </w:rPr>
            </w:pPr>
            <w:r w:rsidRPr="003B0379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 w:val="32"/>
                <w:szCs w:val="32"/>
              </w:rPr>
              <w:t>開發及運用中高齡及高齡者勞動力，並鼓勵「</w:t>
            </w:r>
            <w:proofErr w:type="gramStart"/>
            <w:r w:rsidRPr="003B0379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 w:val="32"/>
                <w:szCs w:val="32"/>
              </w:rPr>
              <w:t>青銀共</w:t>
            </w:r>
            <w:proofErr w:type="gramEnd"/>
            <w:r w:rsidRPr="003B0379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 w:val="32"/>
                <w:szCs w:val="32"/>
              </w:rPr>
              <w:t>創」，促進世代融合與經驗傳承，以充分運用人力資源。</w:t>
            </w:r>
          </w:p>
          <w:p w:rsidR="0046155C" w:rsidRPr="003B0379" w:rsidRDefault="0046155C" w:rsidP="003B0379">
            <w:pPr>
              <w:numPr>
                <w:ilvl w:val="0"/>
                <w:numId w:val="5"/>
              </w:numPr>
              <w:kinsoku w:val="0"/>
              <w:overflowPunct w:val="0"/>
              <w:spacing w:line="440" w:lineRule="exact"/>
              <w:ind w:left="510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32"/>
                <w:szCs w:val="32"/>
              </w:rPr>
            </w:pPr>
            <w:r w:rsidRPr="003B0379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 w:val="32"/>
                <w:szCs w:val="32"/>
              </w:rPr>
              <w:t>營造友善職場，</w:t>
            </w:r>
            <w:proofErr w:type="gramStart"/>
            <w:r w:rsidRPr="003B0379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 w:val="32"/>
                <w:szCs w:val="32"/>
              </w:rPr>
              <w:t>研</w:t>
            </w:r>
            <w:proofErr w:type="gramEnd"/>
            <w:r w:rsidRPr="003B0379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 w:val="32"/>
                <w:szCs w:val="32"/>
              </w:rPr>
              <w:t>議漸進式及適齡退休制度，使中高齡在職延長。</w:t>
            </w:r>
          </w:p>
          <w:p w:rsidR="00D028A6" w:rsidRPr="008B76A6" w:rsidRDefault="00D028A6" w:rsidP="003B0379">
            <w:pPr>
              <w:kinsoku w:val="0"/>
              <w:overflowPunct w:val="0"/>
              <w:spacing w:line="440" w:lineRule="exact"/>
              <w:ind w:left="510" w:firstLine="0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32"/>
                <w:szCs w:val="32"/>
              </w:rPr>
            </w:pPr>
          </w:p>
          <w:p w:rsidR="00D028A6" w:rsidRPr="003B0379" w:rsidRDefault="00D028A6" w:rsidP="00D028A6">
            <w:pPr>
              <w:numPr>
                <w:ilvl w:val="0"/>
                <w:numId w:val="5"/>
              </w:numPr>
              <w:kinsoku w:val="0"/>
              <w:overflowPunct w:val="0"/>
              <w:spacing w:line="440" w:lineRule="exact"/>
              <w:ind w:left="510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32"/>
                <w:szCs w:val="32"/>
              </w:rPr>
            </w:pPr>
            <w:r w:rsidRPr="00E86B88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 w:val="32"/>
                <w:szCs w:val="32"/>
              </w:rPr>
              <w:t>強化海外國人及僑民之支持體系，加強與</w:t>
            </w:r>
            <w:proofErr w:type="gramStart"/>
            <w:r w:rsidRPr="00E86B88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 w:val="32"/>
                <w:szCs w:val="32"/>
              </w:rPr>
              <w:t>國內鏈</w:t>
            </w:r>
            <w:proofErr w:type="gramEnd"/>
            <w:r w:rsidRPr="00E86B88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 w:val="32"/>
                <w:szCs w:val="32"/>
              </w:rPr>
              <w:t>結，鼓勵其返國發展，充實人力資源，並可擴展我國海外人才網絡。</w:t>
            </w:r>
          </w:p>
          <w:p w:rsidR="00D028A6" w:rsidRPr="003B0379" w:rsidRDefault="00D028A6" w:rsidP="003B0379">
            <w:pPr>
              <w:kinsoku w:val="0"/>
              <w:overflowPunct w:val="0"/>
              <w:spacing w:line="440" w:lineRule="exact"/>
              <w:ind w:left="510" w:firstLine="0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  <w:sz w:val="32"/>
                <w:szCs w:val="32"/>
              </w:rPr>
            </w:pPr>
          </w:p>
          <w:p w:rsidR="00D028A6" w:rsidRPr="003B0379" w:rsidRDefault="008A2FCF" w:rsidP="003B0379">
            <w:pPr>
              <w:numPr>
                <w:ilvl w:val="0"/>
                <w:numId w:val="5"/>
              </w:numPr>
              <w:kinsoku w:val="0"/>
              <w:overflowPunct w:val="0"/>
              <w:spacing w:line="440" w:lineRule="exact"/>
              <w:ind w:left="510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  <w:sz w:val="32"/>
                <w:szCs w:val="32"/>
              </w:rPr>
            </w:pPr>
            <w:r w:rsidRPr="003B0379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 w:val="32"/>
                <w:szCs w:val="32"/>
              </w:rPr>
              <w:t>積極推動銀髮產業，充分運用先進科技，開發多元、優質、適齡之商品及服務，以滿足高齡化社會之需求。</w:t>
            </w:r>
          </w:p>
          <w:p w:rsidR="00D028A6" w:rsidRPr="003B0379" w:rsidRDefault="00D028A6" w:rsidP="003B0379">
            <w:pPr>
              <w:kinsoku w:val="0"/>
              <w:overflowPunct w:val="0"/>
              <w:spacing w:line="440" w:lineRule="exact"/>
              <w:ind w:left="510" w:firstLine="0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  <w:sz w:val="32"/>
                <w:szCs w:val="32"/>
              </w:rPr>
            </w:pPr>
          </w:p>
          <w:p w:rsidR="0046155C" w:rsidRPr="003B0379" w:rsidRDefault="0046155C" w:rsidP="003B0379">
            <w:pPr>
              <w:numPr>
                <w:ilvl w:val="0"/>
                <w:numId w:val="5"/>
              </w:numPr>
              <w:kinsoku w:val="0"/>
              <w:overflowPunct w:val="0"/>
              <w:spacing w:line="440" w:lineRule="exact"/>
              <w:ind w:left="510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3B0379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 w:val="32"/>
                <w:szCs w:val="32"/>
              </w:rPr>
              <w:t>因應少子化</w:t>
            </w:r>
            <w:proofErr w:type="gramEnd"/>
            <w:r w:rsidRPr="003B0379">
              <w:rPr>
                <w:rFonts w:ascii="標楷體" w:eastAsia="標楷體" w:hAnsi="標楷體" w:hint="eastAsia"/>
                <w:bCs/>
                <w:color w:val="000000" w:themeColor="text1"/>
                <w:kern w:val="24"/>
                <w:sz w:val="32"/>
                <w:szCs w:val="32"/>
              </w:rPr>
              <w:t>與全球化挑戰，適時推動教育革新，以</w:t>
            </w:r>
            <w:r w:rsidRPr="003B0379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32"/>
                <w:szCs w:val="32"/>
              </w:rPr>
              <w:t>提升國民素質。</w:t>
            </w:r>
          </w:p>
          <w:p w:rsidR="00D028A6" w:rsidRPr="003B0379" w:rsidRDefault="00D028A6" w:rsidP="003B0379">
            <w:pPr>
              <w:kinsoku w:val="0"/>
              <w:overflowPunct w:val="0"/>
              <w:spacing w:line="440" w:lineRule="exact"/>
              <w:ind w:left="510" w:firstLine="0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F37A06" w:rsidRDefault="00F37A06" w:rsidP="008F6B4C">
      <w:pPr>
        <w:widowControl w:val="0"/>
        <w:autoSpaceDE w:val="0"/>
        <w:autoSpaceDN w:val="0"/>
        <w:adjustRightInd w:val="0"/>
        <w:snapToGrid w:val="0"/>
        <w:spacing w:beforeLines="50" w:before="180" w:line="520" w:lineRule="exact"/>
        <w:ind w:left="0" w:firstLineChars="201" w:firstLine="643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 w:val="32"/>
          <w:szCs w:val="32"/>
          <w:lang w:val="x-none"/>
        </w:rPr>
      </w:pPr>
    </w:p>
    <w:sectPr w:rsidR="00F37A06" w:rsidSect="003B0379">
      <w:footerReference w:type="default" r:id="rId10"/>
      <w:pgSz w:w="11907" w:h="16840" w:code="9"/>
      <w:pgMar w:top="1440" w:right="1275" w:bottom="1440" w:left="1797" w:header="425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8C" w:rsidRDefault="004D088C">
      <w:r>
        <w:separator/>
      </w:r>
    </w:p>
  </w:endnote>
  <w:endnote w:type="continuationSeparator" w:id="0">
    <w:p w:rsidR="004D088C" w:rsidRDefault="004D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57450"/>
      <w:docPartObj>
        <w:docPartGallery w:val="Page Numbers (Bottom of Page)"/>
        <w:docPartUnique/>
      </w:docPartObj>
    </w:sdtPr>
    <w:sdtEndPr/>
    <w:sdtContent>
      <w:p w:rsidR="005437BE" w:rsidRDefault="005437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82D" w:rsidRPr="002C582D">
          <w:rPr>
            <w:noProof/>
            <w:lang w:val="zh-TW"/>
          </w:rPr>
          <w:t>1</w:t>
        </w:r>
        <w:r>
          <w:fldChar w:fldCharType="end"/>
        </w:r>
      </w:p>
    </w:sdtContent>
  </w:sdt>
  <w:p w:rsidR="005437BE" w:rsidRDefault="005437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8C" w:rsidRDefault="004D088C">
      <w:r>
        <w:separator/>
      </w:r>
    </w:p>
  </w:footnote>
  <w:footnote w:type="continuationSeparator" w:id="0">
    <w:p w:rsidR="004D088C" w:rsidRDefault="004D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3A7A"/>
    <w:multiLevelType w:val="hybridMultilevel"/>
    <w:tmpl w:val="3B827948"/>
    <w:lvl w:ilvl="0" w:tplc="26E806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AC87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F037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0C0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E42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A49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0E5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A4C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1EE8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7E5AF5"/>
    <w:multiLevelType w:val="hybridMultilevel"/>
    <w:tmpl w:val="68E48A4E"/>
    <w:lvl w:ilvl="0" w:tplc="04090015">
      <w:start w:val="1"/>
      <w:numFmt w:val="taiwaneseCountingThousand"/>
      <w:lvlText w:val="%1、"/>
      <w:lvlJc w:val="left"/>
      <w:pPr>
        <w:ind w:left="11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2">
    <w:nsid w:val="37835FEF"/>
    <w:multiLevelType w:val="hybridMultilevel"/>
    <w:tmpl w:val="5A84E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A00B91"/>
    <w:multiLevelType w:val="hybridMultilevel"/>
    <w:tmpl w:val="B68ED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792BF7"/>
    <w:multiLevelType w:val="hybridMultilevel"/>
    <w:tmpl w:val="C9C4ECB6"/>
    <w:lvl w:ilvl="0" w:tplc="42B8DCC2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47D1F84"/>
    <w:multiLevelType w:val="hybridMultilevel"/>
    <w:tmpl w:val="785E4D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C850E6"/>
    <w:multiLevelType w:val="hybridMultilevel"/>
    <w:tmpl w:val="2B9C81AA"/>
    <w:lvl w:ilvl="0" w:tplc="7698134E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4B3270CA"/>
    <w:multiLevelType w:val="hybridMultilevel"/>
    <w:tmpl w:val="70A6FC9A"/>
    <w:lvl w:ilvl="0" w:tplc="5E94DB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CF4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2F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498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E07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06F6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653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A2D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8E9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961837"/>
    <w:multiLevelType w:val="hybridMultilevel"/>
    <w:tmpl w:val="6BC24DE2"/>
    <w:lvl w:ilvl="0" w:tplc="D644B0B4">
      <w:start w:val="1"/>
      <w:numFmt w:val="taiwaneseCountingThousand"/>
      <w:lvlText w:val="(%1)"/>
      <w:lvlJc w:val="left"/>
      <w:pPr>
        <w:ind w:left="167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9">
    <w:nsid w:val="756330FD"/>
    <w:multiLevelType w:val="hybridMultilevel"/>
    <w:tmpl w:val="F2CAD244"/>
    <w:lvl w:ilvl="0" w:tplc="42B8DC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CF4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2F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498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E07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06F6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653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A2D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8E9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A7"/>
    <w:rsid w:val="000077DC"/>
    <w:rsid w:val="00013AC2"/>
    <w:rsid w:val="00015512"/>
    <w:rsid w:val="000176EA"/>
    <w:rsid w:val="00021244"/>
    <w:rsid w:val="000363DE"/>
    <w:rsid w:val="00042C0E"/>
    <w:rsid w:val="00043FBC"/>
    <w:rsid w:val="00046A8F"/>
    <w:rsid w:val="00051B70"/>
    <w:rsid w:val="000602B3"/>
    <w:rsid w:val="00061A87"/>
    <w:rsid w:val="0006646A"/>
    <w:rsid w:val="00066C70"/>
    <w:rsid w:val="0007214E"/>
    <w:rsid w:val="00076466"/>
    <w:rsid w:val="0008267C"/>
    <w:rsid w:val="0008682C"/>
    <w:rsid w:val="000A342F"/>
    <w:rsid w:val="000B06D5"/>
    <w:rsid w:val="000C0F1A"/>
    <w:rsid w:val="000D4400"/>
    <w:rsid w:val="000E0AE5"/>
    <w:rsid w:val="000F1364"/>
    <w:rsid w:val="000F7FDF"/>
    <w:rsid w:val="00100C76"/>
    <w:rsid w:val="0010185C"/>
    <w:rsid w:val="00106EBA"/>
    <w:rsid w:val="0012769A"/>
    <w:rsid w:val="00131332"/>
    <w:rsid w:val="00136EF2"/>
    <w:rsid w:val="0016082F"/>
    <w:rsid w:val="001611B7"/>
    <w:rsid w:val="00161F7D"/>
    <w:rsid w:val="001758A4"/>
    <w:rsid w:val="001770CB"/>
    <w:rsid w:val="001779E9"/>
    <w:rsid w:val="001920E4"/>
    <w:rsid w:val="00193EB9"/>
    <w:rsid w:val="001A033A"/>
    <w:rsid w:val="001A10BE"/>
    <w:rsid w:val="001A356E"/>
    <w:rsid w:val="001B0164"/>
    <w:rsid w:val="001B06CD"/>
    <w:rsid w:val="001B106F"/>
    <w:rsid w:val="001C1143"/>
    <w:rsid w:val="001C5FEE"/>
    <w:rsid w:val="001C7526"/>
    <w:rsid w:val="001E3AD3"/>
    <w:rsid w:val="001E522A"/>
    <w:rsid w:val="001F756D"/>
    <w:rsid w:val="00200B55"/>
    <w:rsid w:val="00207B70"/>
    <w:rsid w:val="00210E35"/>
    <w:rsid w:val="00230CCE"/>
    <w:rsid w:val="002356C7"/>
    <w:rsid w:val="00241279"/>
    <w:rsid w:val="0024735E"/>
    <w:rsid w:val="0027577E"/>
    <w:rsid w:val="0028032F"/>
    <w:rsid w:val="0028789E"/>
    <w:rsid w:val="00295F61"/>
    <w:rsid w:val="002A2335"/>
    <w:rsid w:val="002B412C"/>
    <w:rsid w:val="002B5C57"/>
    <w:rsid w:val="002C582D"/>
    <w:rsid w:val="002C6143"/>
    <w:rsid w:val="002D3735"/>
    <w:rsid w:val="002D603E"/>
    <w:rsid w:val="002E516B"/>
    <w:rsid w:val="002E6F6B"/>
    <w:rsid w:val="002F219A"/>
    <w:rsid w:val="002F2E47"/>
    <w:rsid w:val="00304A89"/>
    <w:rsid w:val="003227CF"/>
    <w:rsid w:val="00323970"/>
    <w:rsid w:val="00325BE2"/>
    <w:rsid w:val="00351078"/>
    <w:rsid w:val="00367DB3"/>
    <w:rsid w:val="003713D9"/>
    <w:rsid w:val="003737D4"/>
    <w:rsid w:val="003815CD"/>
    <w:rsid w:val="00386FA2"/>
    <w:rsid w:val="0039399E"/>
    <w:rsid w:val="003B0379"/>
    <w:rsid w:val="003C181D"/>
    <w:rsid w:val="003C1EC3"/>
    <w:rsid w:val="003C2B57"/>
    <w:rsid w:val="003C4DE0"/>
    <w:rsid w:val="003D3CA9"/>
    <w:rsid w:val="003D5941"/>
    <w:rsid w:val="003F3F82"/>
    <w:rsid w:val="0040752B"/>
    <w:rsid w:val="0041688C"/>
    <w:rsid w:val="00416FF7"/>
    <w:rsid w:val="00423509"/>
    <w:rsid w:val="0042503E"/>
    <w:rsid w:val="0043785E"/>
    <w:rsid w:val="00444805"/>
    <w:rsid w:val="00446489"/>
    <w:rsid w:val="004465E4"/>
    <w:rsid w:val="00453BEF"/>
    <w:rsid w:val="0046155C"/>
    <w:rsid w:val="00490FDA"/>
    <w:rsid w:val="00490FF8"/>
    <w:rsid w:val="00495A6D"/>
    <w:rsid w:val="004A110E"/>
    <w:rsid w:val="004A2A2D"/>
    <w:rsid w:val="004B3293"/>
    <w:rsid w:val="004C6B89"/>
    <w:rsid w:val="004D088C"/>
    <w:rsid w:val="004D2A77"/>
    <w:rsid w:val="004D4226"/>
    <w:rsid w:val="004D6CB8"/>
    <w:rsid w:val="004E3D24"/>
    <w:rsid w:val="004E672C"/>
    <w:rsid w:val="00505A4A"/>
    <w:rsid w:val="005062DB"/>
    <w:rsid w:val="00506310"/>
    <w:rsid w:val="00507207"/>
    <w:rsid w:val="00511EC2"/>
    <w:rsid w:val="005167BA"/>
    <w:rsid w:val="0053139D"/>
    <w:rsid w:val="00536ACB"/>
    <w:rsid w:val="005437BE"/>
    <w:rsid w:val="00550742"/>
    <w:rsid w:val="005555EE"/>
    <w:rsid w:val="00557BD8"/>
    <w:rsid w:val="005629C0"/>
    <w:rsid w:val="00572F39"/>
    <w:rsid w:val="00580A26"/>
    <w:rsid w:val="00581CA9"/>
    <w:rsid w:val="005A0308"/>
    <w:rsid w:val="005A23E5"/>
    <w:rsid w:val="005A432B"/>
    <w:rsid w:val="005A5276"/>
    <w:rsid w:val="005B7EFA"/>
    <w:rsid w:val="005C2BCA"/>
    <w:rsid w:val="005C39CE"/>
    <w:rsid w:val="005D0B45"/>
    <w:rsid w:val="005D3AB1"/>
    <w:rsid w:val="005D6C34"/>
    <w:rsid w:val="005D73C7"/>
    <w:rsid w:val="005F547B"/>
    <w:rsid w:val="006107D1"/>
    <w:rsid w:val="006115FB"/>
    <w:rsid w:val="006128BE"/>
    <w:rsid w:val="0062295D"/>
    <w:rsid w:val="00632F7E"/>
    <w:rsid w:val="0064624F"/>
    <w:rsid w:val="0066574C"/>
    <w:rsid w:val="00670B76"/>
    <w:rsid w:val="006726D5"/>
    <w:rsid w:val="006819CA"/>
    <w:rsid w:val="00695F07"/>
    <w:rsid w:val="006972F1"/>
    <w:rsid w:val="006A1756"/>
    <w:rsid w:val="006A38AA"/>
    <w:rsid w:val="006B7B62"/>
    <w:rsid w:val="006C0BF4"/>
    <w:rsid w:val="006F6949"/>
    <w:rsid w:val="00712F44"/>
    <w:rsid w:val="0072054A"/>
    <w:rsid w:val="00730F1B"/>
    <w:rsid w:val="00734150"/>
    <w:rsid w:val="0073783B"/>
    <w:rsid w:val="00756FCE"/>
    <w:rsid w:val="00760533"/>
    <w:rsid w:val="007802A2"/>
    <w:rsid w:val="0079366C"/>
    <w:rsid w:val="007A4B2D"/>
    <w:rsid w:val="007B70E0"/>
    <w:rsid w:val="007D5BF1"/>
    <w:rsid w:val="007E34AA"/>
    <w:rsid w:val="007F2231"/>
    <w:rsid w:val="00803481"/>
    <w:rsid w:val="00804860"/>
    <w:rsid w:val="00813C20"/>
    <w:rsid w:val="00814415"/>
    <w:rsid w:val="008149D7"/>
    <w:rsid w:val="00826B20"/>
    <w:rsid w:val="008336A5"/>
    <w:rsid w:val="008344DA"/>
    <w:rsid w:val="008426BC"/>
    <w:rsid w:val="00861FEB"/>
    <w:rsid w:val="008653FF"/>
    <w:rsid w:val="008758C1"/>
    <w:rsid w:val="00875D3C"/>
    <w:rsid w:val="00891DEC"/>
    <w:rsid w:val="00892D64"/>
    <w:rsid w:val="00894D03"/>
    <w:rsid w:val="00896D02"/>
    <w:rsid w:val="008A2FCF"/>
    <w:rsid w:val="008B1974"/>
    <w:rsid w:val="008B4548"/>
    <w:rsid w:val="008B76A6"/>
    <w:rsid w:val="008C6E96"/>
    <w:rsid w:val="008D09FB"/>
    <w:rsid w:val="008D1D14"/>
    <w:rsid w:val="008E106A"/>
    <w:rsid w:val="008E40AA"/>
    <w:rsid w:val="008F07E4"/>
    <w:rsid w:val="008F102A"/>
    <w:rsid w:val="008F6B4C"/>
    <w:rsid w:val="009019DC"/>
    <w:rsid w:val="00904739"/>
    <w:rsid w:val="0090716B"/>
    <w:rsid w:val="00925F2E"/>
    <w:rsid w:val="00933020"/>
    <w:rsid w:val="00933E0F"/>
    <w:rsid w:val="00934285"/>
    <w:rsid w:val="0093590C"/>
    <w:rsid w:val="00936E27"/>
    <w:rsid w:val="009375E4"/>
    <w:rsid w:val="00942ABE"/>
    <w:rsid w:val="009437C1"/>
    <w:rsid w:val="0095177B"/>
    <w:rsid w:val="00953458"/>
    <w:rsid w:val="00953C39"/>
    <w:rsid w:val="00972FAA"/>
    <w:rsid w:val="0099708E"/>
    <w:rsid w:val="009A4525"/>
    <w:rsid w:val="009A58BD"/>
    <w:rsid w:val="009B47C1"/>
    <w:rsid w:val="009D16DA"/>
    <w:rsid w:val="009E0EF7"/>
    <w:rsid w:val="009E1633"/>
    <w:rsid w:val="009E16D4"/>
    <w:rsid w:val="009E31B6"/>
    <w:rsid w:val="009E3C6B"/>
    <w:rsid w:val="009E5D4B"/>
    <w:rsid w:val="00A051A2"/>
    <w:rsid w:val="00A13A3A"/>
    <w:rsid w:val="00A30EC9"/>
    <w:rsid w:val="00A41B46"/>
    <w:rsid w:val="00A51D2C"/>
    <w:rsid w:val="00A70A4F"/>
    <w:rsid w:val="00A71527"/>
    <w:rsid w:val="00A8306A"/>
    <w:rsid w:val="00A8344C"/>
    <w:rsid w:val="00AA0991"/>
    <w:rsid w:val="00AC7A76"/>
    <w:rsid w:val="00AD2FD2"/>
    <w:rsid w:val="00B00726"/>
    <w:rsid w:val="00B04ADA"/>
    <w:rsid w:val="00B1441F"/>
    <w:rsid w:val="00B156A8"/>
    <w:rsid w:val="00B61814"/>
    <w:rsid w:val="00B73B86"/>
    <w:rsid w:val="00B74D71"/>
    <w:rsid w:val="00B7506D"/>
    <w:rsid w:val="00B77856"/>
    <w:rsid w:val="00B80C92"/>
    <w:rsid w:val="00B81620"/>
    <w:rsid w:val="00B82063"/>
    <w:rsid w:val="00B911B9"/>
    <w:rsid w:val="00B94A97"/>
    <w:rsid w:val="00BB3437"/>
    <w:rsid w:val="00BE7C4D"/>
    <w:rsid w:val="00BF2C45"/>
    <w:rsid w:val="00C11249"/>
    <w:rsid w:val="00C12C3D"/>
    <w:rsid w:val="00C14488"/>
    <w:rsid w:val="00C23BDD"/>
    <w:rsid w:val="00C268B4"/>
    <w:rsid w:val="00C3279B"/>
    <w:rsid w:val="00C34736"/>
    <w:rsid w:val="00C4527F"/>
    <w:rsid w:val="00C50D54"/>
    <w:rsid w:val="00C74546"/>
    <w:rsid w:val="00C748B7"/>
    <w:rsid w:val="00C77766"/>
    <w:rsid w:val="00C86CA2"/>
    <w:rsid w:val="00C90FE0"/>
    <w:rsid w:val="00C91242"/>
    <w:rsid w:val="00C918AF"/>
    <w:rsid w:val="00C936C9"/>
    <w:rsid w:val="00C94683"/>
    <w:rsid w:val="00CB3193"/>
    <w:rsid w:val="00CB5702"/>
    <w:rsid w:val="00CC02CF"/>
    <w:rsid w:val="00CC1847"/>
    <w:rsid w:val="00CC5BD8"/>
    <w:rsid w:val="00CD5902"/>
    <w:rsid w:val="00CF08A1"/>
    <w:rsid w:val="00CF186D"/>
    <w:rsid w:val="00D028A6"/>
    <w:rsid w:val="00D107A3"/>
    <w:rsid w:val="00D109FA"/>
    <w:rsid w:val="00D113BC"/>
    <w:rsid w:val="00D14A38"/>
    <w:rsid w:val="00D1695C"/>
    <w:rsid w:val="00D20CC4"/>
    <w:rsid w:val="00D24C92"/>
    <w:rsid w:val="00D300C4"/>
    <w:rsid w:val="00D30581"/>
    <w:rsid w:val="00D35736"/>
    <w:rsid w:val="00D5260A"/>
    <w:rsid w:val="00D55D13"/>
    <w:rsid w:val="00D57B2E"/>
    <w:rsid w:val="00D77D15"/>
    <w:rsid w:val="00D83705"/>
    <w:rsid w:val="00DA0ADC"/>
    <w:rsid w:val="00DD1D1D"/>
    <w:rsid w:val="00DE348B"/>
    <w:rsid w:val="00DF68F6"/>
    <w:rsid w:val="00DF7CFF"/>
    <w:rsid w:val="00E10F0A"/>
    <w:rsid w:val="00E13084"/>
    <w:rsid w:val="00E42BE5"/>
    <w:rsid w:val="00E440E3"/>
    <w:rsid w:val="00E60EA5"/>
    <w:rsid w:val="00E67BBA"/>
    <w:rsid w:val="00E727AF"/>
    <w:rsid w:val="00E7428D"/>
    <w:rsid w:val="00E744C0"/>
    <w:rsid w:val="00E759A3"/>
    <w:rsid w:val="00E824DA"/>
    <w:rsid w:val="00E85CDF"/>
    <w:rsid w:val="00E87A7D"/>
    <w:rsid w:val="00E87C4D"/>
    <w:rsid w:val="00E97FF3"/>
    <w:rsid w:val="00EC0866"/>
    <w:rsid w:val="00EC5971"/>
    <w:rsid w:val="00ED6206"/>
    <w:rsid w:val="00ED6925"/>
    <w:rsid w:val="00EE0FC5"/>
    <w:rsid w:val="00EE1139"/>
    <w:rsid w:val="00EE2246"/>
    <w:rsid w:val="00EE368B"/>
    <w:rsid w:val="00EE42CB"/>
    <w:rsid w:val="00EF25A7"/>
    <w:rsid w:val="00EF4932"/>
    <w:rsid w:val="00F07F7F"/>
    <w:rsid w:val="00F205EC"/>
    <w:rsid w:val="00F220F7"/>
    <w:rsid w:val="00F325C1"/>
    <w:rsid w:val="00F33747"/>
    <w:rsid w:val="00F36EA5"/>
    <w:rsid w:val="00F37A06"/>
    <w:rsid w:val="00F43D00"/>
    <w:rsid w:val="00F449D0"/>
    <w:rsid w:val="00F501AB"/>
    <w:rsid w:val="00F548CC"/>
    <w:rsid w:val="00F56F86"/>
    <w:rsid w:val="00F83F97"/>
    <w:rsid w:val="00FA0BE7"/>
    <w:rsid w:val="00FA3D8A"/>
    <w:rsid w:val="00FB08D8"/>
    <w:rsid w:val="00FB2D48"/>
    <w:rsid w:val="00FB6D4A"/>
    <w:rsid w:val="00FC6F4A"/>
    <w:rsid w:val="00FC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atLeast"/>
        <w:ind w:left="1678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25A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25A7"/>
    <w:rPr>
      <w:rFonts w:ascii="Calibri" w:eastAsia="新細明體" w:hAnsi="Calibri" w:cs="Times New Roman"/>
      <w:sz w:val="20"/>
      <w:szCs w:val="20"/>
    </w:rPr>
  </w:style>
  <w:style w:type="table" w:customStyle="1" w:styleId="4">
    <w:name w:val="表格格線4"/>
    <w:basedOn w:val="a1"/>
    <w:next w:val="a5"/>
    <w:uiPriority w:val="59"/>
    <w:rsid w:val="00EF25A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F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3AC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01A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3E0F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5"/>
    <w:uiPriority w:val="59"/>
    <w:locked/>
    <w:rsid w:val="00FA3D8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33747"/>
  </w:style>
  <w:style w:type="character" w:styleId="ac">
    <w:name w:val="Hyperlink"/>
    <w:basedOn w:val="a0"/>
    <w:uiPriority w:val="99"/>
    <w:unhideWhenUsed/>
    <w:rsid w:val="00C918AF"/>
    <w:rPr>
      <w:color w:val="0000FF" w:themeColor="hyperlink"/>
      <w:u w:val="single"/>
    </w:rPr>
  </w:style>
  <w:style w:type="table" w:customStyle="1" w:styleId="1">
    <w:name w:val="表格格線1"/>
    <w:basedOn w:val="a1"/>
    <w:next w:val="a5"/>
    <w:uiPriority w:val="59"/>
    <w:rsid w:val="00C7776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5"/>
    <w:uiPriority w:val="59"/>
    <w:rsid w:val="00C3473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3a">
    <w:name w:val="k3a"/>
    <w:link w:val="k3a0"/>
    <w:rsid w:val="00CB3193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300" w:left="370" w:hangingChars="70" w:hanging="70"/>
      <w:jc w:val="both"/>
      <w:textAlignment w:val="center"/>
      <w:outlineLvl w:val="6"/>
    </w:pPr>
    <w:rPr>
      <w:rFonts w:ascii="Times New Roman" w:eastAsia="標楷體" w:hAnsi="Times New Roman" w:cs="Times New Roman"/>
      <w:spacing w:val="4"/>
      <w:kern w:val="0"/>
      <w:sz w:val="28"/>
      <w:szCs w:val="26"/>
    </w:rPr>
  </w:style>
  <w:style w:type="character" w:customStyle="1" w:styleId="k3a0">
    <w:name w:val="k3a 字元"/>
    <w:link w:val="k3a"/>
    <w:rsid w:val="00CB3193"/>
    <w:rPr>
      <w:rFonts w:ascii="Times New Roman" w:eastAsia="標楷體" w:hAnsi="Times New Roman" w:cs="Times New Roman"/>
      <w:spacing w:val="4"/>
      <w:kern w:val="0"/>
      <w:sz w:val="28"/>
      <w:szCs w:val="26"/>
    </w:rPr>
  </w:style>
  <w:style w:type="paragraph" w:styleId="ad">
    <w:name w:val="footnote text"/>
    <w:basedOn w:val="a"/>
    <w:link w:val="ae"/>
    <w:uiPriority w:val="99"/>
    <w:semiHidden/>
    <w:unhideWhenUsed/>
    <w:rsid w:val="00E744C0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E744C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744C0"/>
    <w:rPr>
      <w:vertAlign w:val="superscript"/>
    </w:rPr>
  </w:style>
  <w:style w:type="paragraph" w:styleId="Web">
    <w:name w:val="Normal (Web)"/>
    <w:basedOn w:val="a"/>
    <w:uiPriority w:val="99"/>
    <w:unhideWhenUsed/>
    <w:rsid w:val="00904739"/>
    <w:pPr>
      <w:spacing w:before="100" w:beforeAutospacing="1" w:after="100" w:afterAutospacing="1" w:line="240" w:lineRule="auto"/>
      <w:ind w:left="0" w:firstLine="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atLeast"/>
        <w:ind w:left="1678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25A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25A7"/>
    <w:rPr>
      <w:rFonts w:ascii="Calibri" w:eastAsia="新細明體" w:hAnsi="Calibri" w:cs="Times New Roman"/>
      <w:sz w:val="20"/>
      <w:szCs w:val="20"/>
    </w:rPr>
  </w:style>
  <w:style w:type="table" w:customStyle="1" w:styleId="4">
    <w:name w:val="表格格線4"/>
    <w:basedOn w:val="a1"/>
    <w:next w:val="a5"/>
    <w:uiPriority w:val="59"/>
    <w:rsid w:val="00EF25A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F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3AC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01A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3E0F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5"/>
    <w:uiPriority w:val="59"/>
    <w:locked/>
    <w:rsid w:val="00FA3D8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33747"/>
  </w:style>
  <w:style w:type="character" w:styleId="ac">
    <w:name w:val="Hyperlink"/>
    <w:basedOn w:val="a0"/>
    <w:uiPriority w:val="99"/>
    <w:unhideWhenUsed/>
    <w:rsid w:val="00C918AF"/>
    <w:rPr>
      <w:color w:val="0000FF" w:themeColor="hyperlink"/>
      <w:u w:val="single"/>
    </w:rPr>
  </w:style>
  <w:style w:type="table" w:customStyle="1" w:styleId="1">
    <w:name w:val="表格格線1"/>
    <w:basedOn w:val="a1"/>
    <w:next w:val="a5"/>
    <w:uiPriority w:val="59"/>
    <w:rsid w:val="00C7776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5"/>
    <w:uiPriority w:val="59"/>
    <w:rsid w:val="00C34736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3a">
    <w:name w:val="k3a"/>
    <w:link w:val="k3a0"/>
    <w:rsid w:val="00CB3193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300" w:left="370" w:hangingChars="70" w:hanging="70"/>
      <w:jc w:val="both"/>
      <w:textAlignment w:val="center"/>
      <w:outlineLvl w:val="6"/>
    </w:pPr>
    <w:rPr>
      <w:rFonts w:ascii="Times New Roman" w:eastAsia="標楷體" w:hAnsi="Times New Roman" w:cs="Times New Roman"/>
      <w:spacing w:val="4"/>
      <w:kern w:val="0"/>
      <w:sz w:val="28"/>
      <w:szCs w:val="26"/>
    </w:rPr>
  </w:style>
  <w:style w:type="character" w:customStyle="1" w:styleId="k3a0">
    <w:name w:val="k3a 字元"/>
    <w:link w:val="k3a"/>
    <w:rsid w:val="00CB3193"/>
    <w:rPr>
      <w:rFonts w:ascii="Times New Roman" w:eastAsia="標楷體" w:hAnsi="Times New Roman" w:cs="Times New Roman"/>
      <w:spacing w:val="4"/>
      <w:kern w:val="0"/>
      <w:sz w:val="28"/>
      <w:szCs w:val="26"/>
    </w:rPr>
  </w:style>
  <w:style w:type="paragraph" w:styleId="ad">
    <w:name w:val="footnote text"/>
    <w:basedOn w:val="a"/>
    <w:link w:val="ae"/>
    <w:uiPriority w:val="99"/>
    <w:semiHidden/>
    <w:unhideWhenUsed/>
    <w:rsid w:val="00E744C0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E744C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744C0"/>
    <w:rPr>
      <w:vertAlign w:val="superscript"/>
    </w:rPr>
  </w:style>
  <w:style w:type="paragraph" w:styleId="Web">
    <w:name w:val="Normal (Web)"/>
    <w:basedOn w:val="a"/>
    <w:uiPriority w:val="99"/>
    <w:unhideWhenUsed/>
    <w:rsid w:val="00904739"/>
    <w:pPr>
      <w:spacing w:before="100" w:beforeAutospacing="1" w:after="100" w:afterAutospacing="1" w:line="240" w:lineRule="auto"/>
      <w:ind w:left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9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9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5776-4687-43DE-A37A-E3CEE0BA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</cp:lastModifiedBy>
  <cp:revision>2</cp:revision>
  <cp:lastPrinted>2015-01-16T01:22:00Z</cp:lastPrinted>
  <dcterms:created xsi:type="dcterms:W3CDTF">2015-01-16T01:23:00Z</dcterms:created>
  <dcterms:modified xsi:type="dcterms:W3CDTF">2015-01-16T01:23:00Z</dcterms:modified>
</cp:coreProperties>
</file>